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9f9bd5ac5847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機電系國際大師演講　顏鴻森分享求學與職涯創意創新點滴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機械與機電工程學系將於12月20日下午14時，在工學大樓E401舉辦107年度校務發展計畫「國際大師演講」，邀請成功大學機械系講座教授顏鴻森，以「求學與職涯創意創新點滴談」為題進行演講。
</w:t>
          <w:br/>
          <w:t>擁有豐富資歷與經驗的顏鴻森目前於成功大學擔任講座教授，主要研究領域為創新機構概念設計及古早機械復原設計。先後獲多項學術獎勵與榮譽，如ASME Fellow &amp; Mechanisms Conference最佳論文獎、傑出人才講座、東元科技獎、教育部學術獎與國家講座、IFToMM Honorary Membership、機械工程獎章、斐陶斐榮譽學會傑出成就獎等。曾擔任台灣國立科學工藝博物館館長、國立成功大學博物館館長、大葉大學校長、國立成功大學博物館館長。至今已指導38位博士生、110位碩士生畢業，更發表500多篇各類文章，著有國內外專書13本。有興趣的師生可於當天前往，感受顏教授精彩的演講魅力。</w:t>
          <w:br/>
        </w:r>
      </w:r>
    </w:p>
  </w:body>
</w:document>
</file>