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4de5a9c96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時報研習營充電 實作課程體驗客座總編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開學前夕充電再出發！本社於2月18日在臺北校園舉行冬令研習營，校長葛煥昭、行政副校長莊希豐蒞臨並表揚優秀記者。開訓典禮上，葛校長嘉獎並感謝學生記者，並勉勵記者們除具有專業能力外，更需深入了解淡江文化、熟悉校內組織人物及隨時注意校內政策發展，才能即時傳遞最新消息給師生。時報主任委員莊希豐表示每週都期待本報的發行，也肯定學生記者的努力，不論未來是否成為記者，現今所接受的訓練，將來進入職場都會十分地有幫助。
</w:t>
          <w:br/>
          <w:t>此次研習營邀請師資包括：二度獲得卓越新聞獎的《鏡週刊》攝影記者楊子磊，利用四大報所報導的華航罷工事件讓記者們觀察各大報紙不同之處，再以自身於新聞現場的體悟及作品分享；下午專題「編輯做什麼？」為實作課程，由兩次獲金鼎獎生活雜誌類獎及主編獎的《秋刀魚》雜誌主編陳頤華先介紹雜誌的出刊流程、說明專題企畫前置作業，接著以「永康街」為主題，安排專題企畫分組競賽，記者們在有限時間內討論主題，再赴現場採訪拍照，最後用Indesign軟體進行編版與下標題，記者們體驗專題發想到採編的完整過程，使此堂課程增添不少趣味和緊張性。
</w:t>
          <w:br/>
          <w:t>結訓典禮時由社長馬雨沛頒發結業證書以及聘書，提醒記者嘗試創新，鼓勵記者們挖掘更多話題人物的故事。
</w:t>
          <w:br/>
          <w:t>本報攝影記者、機械二羅偉齊分享：「楊子磊老師上課時最讓我印象深刻的是他會在拍攝前研究被攝者，拍出有獨特風格與故事的照片，而他抓住更多的表情增加編輯選用的豐富性。」本報文字記者、中文四簡妙如分享：「課程中加入實作，除了讓我們走出教室應用所學實際編採，瞬間透過這樣的合作，記者彼此間的情感也更加緊密，這樣有趣又充實的課程讓我收穫滿滿！」
</w:t>
          <w:br/>
          <w:t>淡江時報招募新記者！想加入我們嗎？即日起至3月15日，快上淡江時報網站（網址：http://tkutimes.tku.edu.tw/）填寫報名表，也歡迎到傳播館Q301了解更多資訊唷！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38da2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e16ec703-8568-44ce-b0df-a94ad925f652.JPG"/>
                      <pic:cNvPicPr/>
                    </pic:nvPicPr>
                    <pic:blipFill>
                      <a:blip xmlns:r="http://schemas.openxmlformats.org/officeDocument/2006/relationships" r:embed="R74f5138edafd45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e888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01dfaa3-38f6-4402-8a7b-7243cfa90770.JPG"/>
                      <pic:cNvPicPr/>
                    </pic:nvPicPr>
                    <pic:blipFill>
                      <a:blip xmlns:r="http://schemas.openxmlformats.org/officeDocument/2006/relationships" r:embed="R4c3ad6ef7e3e4b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8a1e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06afb95d-74dc-4548-a9c0-6f1ecb8b3f00.JPG"/>
                      <pic:cNvPicPr/>
                    </pic:nvPicPr>
                    <pic:blipFill>
                      <a:blip xmlns:r="http://schemas.openxmlformats.org/officeDocument/2006/relationships" r:embed="R9392380960a6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90f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ba542e0e-ee0d-4e88-b0d5-bd479b14bfe0.jpg"/>
                      <pic:cNvPicPr/>
                    </pic:nvPicPr>
                    <pic:blipFill>
                      <a:blip xmlns:r="http://schemas.openxmlformats.org/officeDocument/2006/relationships" r:embed="R5c702c4fff664d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43df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706aabe9-787a-44d6-8b2c-7b22e88f5a2e.jpg"/>
                      <pic:cNvPicPr/>
                    </pic:nvPicPr>
                    <pic:blipFill>
                      <a:blip xmlns:r="http://schemas.openxmlformats.org/officeDocument/2006/relationships" r:embed="R5e4cdfc86c694a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f5138edafd4554" /><Relationship Type="http://schemas.openxmlformats.org/officeDocument/2006/relationships/image" Target="/media/image2.bin" Id="R4c3ad6ef7e3e4b98" /><Relationship Type="http://schemas.openxmlformats.org/officeDocument/2006/relationships/image" Target="/media/image3.bin" Id="R9392380960a647ea" /><Relationship Type="http://schemas.openxmlformats.org/officeDocument/2006/relationships/image" Target="/media/image4.bin" Id="R5c702c4fff664dec" /><Relationship Type="http://schemas.openxmlformats.org/officeDocument/2006/relationships/image" Target="/media/image5.bin" Id="R5e4cdfc86c694a3e" /></Relationships>
</file>