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f22fec610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陳百州規劃創創講堂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工學院共同科「二十一世紀機電產業趨勢」開課囉！已有近80位同學選修。首先登場的是為期四週，由機械系兼任教授，荷商台灣飛利浦前董事長陳百州規劃的「創創講堂」。機械系主任王銀添表示，希望透過陳百州在業界的經驗，讓學生藉由多面向的了解，建立不同的思考模式。
</w:t>
          <w:br/>
          <w:t>　「創創講堂」一開始先讓同學認識在企業外與體制內，兩種環境中創業的不同，再來談到有關創業的甘苦談、最後利用MBTI人格適性分析的特質，來探討創業與就業，提供學生思考。陳百州表示，「希望讓同學在上完課後可以得到一些啟發，除了在工科領域外，得到一些額外的知識」。講師為業界的四位高階經理人，分別為旅型Travostyle共同創辦人莊宜璁、台達電獨立董事趙台生、104資訊董事阮劍安、荷商台灣飛利浦前人力資源協理曾振鵬。陳百州說明，講師的安排係配合課程的規劃，採取循序漸進的方式，並非單一方向地引導創業，且能減少創業的風險。
</w:t>
          <w:br/>
          <w:t>　王銀添也提到，工科學習的東西都是確定的，創業則是處處充滿不確定，相信「創創講堂」可以帶給學生更多創新、創業的思考，進而創造自己想要的未來。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ff5e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11fb433-c2c9-4540-a0d9-49abeb97ae02.jpg"/>
                      <pic:cNvPicPr/>
                    </pic:nvPicPr>
                    <pic:blipFill>
                      <a:blip xmlns:r="http://schemas.openxmlformats.org/officeDocument/2006/relationships" r:embed="R9cee1cc74c4547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e1cc74c4547dc" /></Relationships>
</file>