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7b9969217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生活教育主題月開跑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提升學生生活教育宣導活動，生活輔導組將舉辦一系列主題月活動，並由全校各單位根據訂定主題計畫推動實施。活動於3月開始，為「青春3月天──溫馨校園宣導月」，以宣導愛護校園、公物及尊師重道等基本禮儀為主，並有系友回娘家春響活動；接續4月為「感恩4月天──心靈成長宣導月」，宣導珍惜生命，活在當下，以建立同學正確的人生觀；5月則是「健康5月天──正當休閒宣導月」，提醒注意吃、行、打工、運動及育樂等安全，並建立正確理財及消費價值觀，培養身心健康；最後6月為「人間6月天──交通安全宣導月」，宣導交通安全與守法禮儀。每月將設置宣導海報，張貼於全校各交通要衝與人潮聚集處，藉簡單、顯眼的文字或圖片與各類活動相結合持續宣導，期在潛移默化中提升學生的生活素質及學養。</w:t>
          <w:br/>
        </w:r>
      </w:r>
    </w:p>
  </w:body>
</w:document>
</file>