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2316662b8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本校經濟、電腦科學擠進英國QS世界大學學科排名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2月27日，英國高等教育調查機構QS公布2019年世界大學學科排名，本校有2項學科首次入榜，經濟和計量經濟全球第401-450名，國內第9名、私校第1名；電腦科學與資訊系統全球第551-600名，國內第14名。
</w:t>
          <w:br/>
          <w:t>本校在經濟和計量經濟（Economics &amp; Econometrics）學科表現受矚，經濟系系主任林彥伶表示：「本系師資在各經濟領域的教學與研究皆有表現，包括SSCI、SCI的產出，積極爭取參與國際事務會議，並與全球頂尖大學的學程持續合作交流。對於英國高等教育調查公司給予的肯定，感到相當榮耀。未來將持續帶領學生在多元經濟領域中學習、鼓勵教師開發創新創意教學，並研擬跨領域整合學科，朝產學合作的方向努力，提升國際知名度與競爭力。」
</w:t>
          <w:br/>
          <w:t>電腦科學與資訊系統（Computer Science &amp; Information Systems）學科表現同獲肯定，資工系系主任陳建彰表示：「評比綜合了師生、校友的表現，很高興看到大家多年耕耘的結果被國際看見。因應大數據時代，系上師生近期研究人工智慧相關應用，同時強化校友聯繫，積極拓展產學合作機會，我們會持續前進、蓄積研究能量。」
</w:t>
          <w:br/>
          <w:t>QS（Quacquarelli Symonds）針對世界大學的專業學科（QS World University Rankings by Subject）領域進行調查和排名，其評比指標包括學術聲譽（Academic reputation）、企業雇主對畢業生的評價（Employer reputation）、根據Scopus資料庫統計的研究論文引用次數（Research citations per paper）和H指數（H-index），且每項指標的權重依學科特性不同而異。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85360"/>
              <wp:effectExtent l="0" t="0" r="0" b="0"/>
              <wp:docPr id="1" name="IMG_e2bcc6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3/m\1281ab5f-8dee-4e71-8b99-8ff4b372120f.jpg"/>
                      <pic:cNvPicPr/>
                    </pic:nvPicPr>
                    <pic:blipFill>
                      <a:blip xmlns:r="http://schemas.openxmlformats.org/officeDocument/2006/relationships" r:embed="R9ac0a02a07484a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8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c0a02a07484a30" /></Relationships>
</file>