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4409a5b55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165行政會議 葛校長：110學年全發院與國際事務學院整併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第165次行政會議於3月8日在驚聲國際會議廳舉行，一級主管出席，與蘭陽、臺北校園同步視訊。校長葛煥昭致詞表示，近期許多師生關切系所整併一事，首先分析一些數字，107學年大學日間部新生註冊率是95.05%，但是教育部公布本校的新生註冊率為84.69%係加上了博、碩士與進學班等學制招生註冊率之平均總數字。近年各大學註冊率數字下降，教育部以註冊率作為減招的依據，因此要再提醒同仁，各系所的註冊情形若是不理想將進而影響全校整體表現。在此前提下，「我已簽核110學年度全球發展學院與國際事務學院整併，至於外語學院如何發展，將請何學術副校長繼續與院系討論，一切以學生的受教權為第一考量，亦顧及教職員工。」
</w:t>
          <w:br/>
          <w:t>至於行政單位整併，「學習與教學中心3組分別併入教務、學務與資訊處；淡江時報併入秘書處；招生組將成為專責組織，增加行銷企劃功能；成人教育部更名，強調教育推廣角色，並改為行政單位由莊行政副校長督導。」葛校長說，行政單位變革預計在本學期6月份校務會議提案、108學年施行；學術單位整併繼續討論，「調整原則是尊重系所，以學生的受教權為第一考量，希望最晚在11月時校務會議提案，才能在110學年度執行新制，不會影響既有學生的權益。」
</w:t>
          <w:br/>
          <w:t>專題報告中，教育學院院長潘慧玲以「點、線、面、體的連結與超越：淡江第五波下的教育學院」為題，點出教育環境及體制正在經歷轉變時期，學院過去在課程設計創新、人文與科技、產官協作、國際合作等方面的嘗試及展示成果「拋磚引玉，驅動各系所不要被過去本位心態束縛」，鼓勵發揮「以學院為教學核心單位」的精神，齊心將學院經營為互助互惠的學習社群。
</w:t>
          <w:br/>
          <w:t>討論時段，葛校長提示系所發展除了特色，亦應配合市場需求，教育學院等經規劃，可增加資訊科技、心理等大學部招生名額。
</w:t>
          <w:br/>
          <w:t>會中，通過「淡江大學文化創意產業學分學程業師禮遇辦法」修正草案、「淡江大學招生委員會設置辦法」第三條修正草案。會前葛校長頒發研究發展處視障資源中心執行秘書洪錫銘，協助教育部「107學年度身心障礙學生升學大專校院甄試」工作，匡助良多，以示嘉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3db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18bfaef-3fa7-4927-8f27-95b1f1abf32c.JPG"/>
                      <pic:cNvPicPr/>
                    </pic:nvPicPr>
                    <pic:blipFill>
                      <a:blip xmlns:r="http://schemas.openxmlformats.org/officeDocument/2006/relationships" r:embed="R2936f25f8bac4b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1e6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2d134dc-f11b-4b85-8571-b43ffa593ed6.JPG"/>
                      <pic:cNvPicPr/>
                    </pic:nvPicPr>
                    <pic:blipFill>
                      <a:blip xmlns:r="http://schemas.openxmlformats.org/officeDocument/2006/relationships" r:embed="Reb269314b358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2668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3/m\e42ce515-d044-49c4-b140-1afabb09275a.jpg"/>
                      <pic:cNvPicPr/>
                    </pic:nvPicPr>
                    <pic:blipFill>
                      <a:blip xmlns:r="http://schemas.openxmlformats.org/officeDocument/2006/relationships" r:embed="Rfe0b804659414b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36f25f8bac4b89" /><Relationship Type="http://schemas.openxmlformats.org/officeDocument/2006/relationships/image" Target="/media/image2.bin" Id="Reb269314b3584556" /><Relationship Type="http://schemas.openxmlformats.org/officeDocument/2006/relationships/image" Target="/media/image3.bin" Id="Rfe0b804659414b68" /></Relationships>
</file>