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a09e15ba8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快來申請科技部補助研究獎勵！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快來申請大專校院研究獎勵！本校研究發展處來文說明，自即日起至4月22日止，接受申請科技部108年度補助大專校院研究獎勵，請符合申請資格的教師務必於規定期限內提出申請，並備齊申請相關資料送達所屬學院；請各學院將各教師申請資料及各院彙整資料，於4月29日下午5時前送（傳）達至研究暨產學組。
</w:t>
          <w:br/>
          <w:t>研發處提醒，申請人需於補助起始日前一年內（即107年8月1日至108年7月31日期間）曾執行科技部補助研究計畫（不含外校轉撥入本校由共同主持人執行之計畫），並需同時符合本校支給規定第三點獎勵對象資格。
</w:t>
          <w:br/>
          <w:t>申請案說明和時程、申請人、各學院需繳交表件及相關規定，請至研究發展處網頁（http://www.research.tku.edu.tw/）「最新公告」參閱及下載。</w:t>
          <w:br/>
        </w:r>
      </w:r>
    </w:p>
  </w:body>
</w:document>
</file>