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fe44c285e641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俄文系舉辦俄羅斯華語文教學論壇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展輝淡水校園報導】俄文系於3月28日在守謙國際會議廳舉辦「俄羅斯華語文教學論壇」共逾60位師生參與。系主任劉皇杏主持介紹與會貴賓，並表示首次舉辦這場華語文教學論壇，除了是因應全球的華語文市場需求外，另一方面則是俄羅斯於今年起，將漢語（中文）正式列入升大學的考試科目中。
</w:t>
          <w:br/>
          <w:t>上午邀請本校成人教育部華語中心主任周湘華、國立臺灣師範大學華語文教學系副教授兼副主任洪嘉馡，分別以「臺灣華語產業的現況與發展」、「立足台灣放眼各地對外華語教學」為題進行專題演講。下午則有3篇的學術論文發表，內容涵蓋俄羅斯的歷史文化、語言發音、方言教材等面向，期盼透過交流與討論，讓俄羅斯與華語文教之間有進一步的發展。
</w:t>
          <w:br/>
          <w:t>俄文一張凱綺分享：「聽完演講後我思考我們究竟能用什麼方式來驅使大家學習我們的語言。現在華語學習的趨勢無非是中國的人口優勢與經濟發展。但在繁簡字的隔閡，又使我們處在弱勢，如何使外國人學習，開拓我們的市場，這是我們需要思考的方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578c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16750527-3f94-4d16-8e2b-dd0377bf2bef.JPG"/>
                      <pic:cNvPicPr/>
                    </pic:nvPicPr>
                    <pic:blipFill>
                      <a:blip xmlns:r="http://schemas.openxmlformats.org/officeDocument/2006/relationships" r:embed="R18b4dc37bc154ba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0ae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ab0e704a-8eb5-4f6a-8577-4956fe38cedc.JPG"/>
                      <pic:cNvPicPr/>
                    </pic:nvPicPr>
                    <pic:blipFill>
                      <a:blip xmlns:r="http://schemas.openxmlformats.org/officeDocument/2006/relationships" r:embed="R970b8acafc3c4d1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b4dc37bc154ba3" /><Relationship Type="http://schemas.openxmlformats.org/officeDocument/2006/relationships/image" Target="/media/image2.bin" Id="R970b8acafc3c4d1a" /></Relationships>
</file>