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348cf9ae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法文系熊貓大師Drache開講 分享一帶一路研究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【記者黃于真、林薏婷淡水校園報導】加拿大約克大學政治學名譽教授Prof. Daniel Drache蒞校，於5月7日上午10時30在守謙國際會議中心之有蓮國際會議廳，以「Happy 5th Birthday Belt and Road: Has Beijing Much to Celebrate? Successes and Failures」為題進行熊貓講座。除了本校師生參與外，淡江高中應用英文學程師生23人參加，共約300位師生參與，現場座無虛席。演講過程中不忘鼓勵學生應多了解國際事務，活用個人所學對國際與社會活動積極參與。此外，Drache並拜訪大陸研究所、與英文系演講，在各活動中與師生互動。
</w:t>
          <w:br/>
          <w:t>　在本次演講中，Prof. Daniel Drache說明中國實行「一帶一路」跨國政策已滿五週年，目前已和各國簽訂超過一萬五千個合作計畫，面對與超過一百個會員國所獲得的巨大利益或是所面臨的巨大挑戰，Drache提出證據，說明中國在此政策上已掌握亞洲和非洲各國的重大建設，並對各國可能無法償還巨額債務的風險，提出各種協商條件，以取得同等利益的貿易條件，甚至是取得該國家關鍵機構設施的使用權，如斯里蘭卡因無力償還債務，將漢班托塔港口租給中國99年。Drache認為，這些作為已開始被各國視為惡霸行徑，相對的，中國也確實在此累積本錢並站穩腳步，和西方列強分庭抗禮。Drache強調，相對於歐美國家，中國一帶一路的戰略對亞洲國家影響甚鉅，臺灣的立場雖然尷尬，觀察到仍有人對這樣的政策逐漸抱持正面態度。Drache建議，若想要投入其中的學子，應要再加強英語或其他語系，以利於與各國國家溝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434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e87fc8b-210b-458b-b5ee-23f2cba382ad.jpg"/>
                      <pic:cNvPicPr/>
                    </pic:nvPicPr>
                    <pic:blipFill>
                      <a:blip xmlns:r="http://schemas.openxmlformats.org/officeDocument/2006/relationships" r:embed="R3fbb61dce760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b61dce760422e" /></Relationships>
</file>