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a3d8f00c2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第167次行政會議暨張創辦人追思活動24日舉行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第167次行政會議暨張創辦人建邦博士逝世週年追思活動將於5月24日舉行，下午1時10分在覺生紀念圖書館2樓大廳進行「至誠不息：張創辦人建邦博士逝世週年紀念展」開幕式，邀請校長葛煥昭、董事長張家宜致詞，並由圖書館館長宋雪芳進行導覽；下午2時在守謙國際會議中心3樓有蓮國際廳進行「張創辦人建邦博士逝世週年追思演講會」；下午3時10分在守謙國際會議中心4樓HC405、HC406會議室進行「第167次行政會議」。
</w:t>
          <w:br/>
          <w:t>　張創辦人於107年5月26日逝世，即將屆滿逝世一週年，在追思演講會中，除了播放追思影片，將由立法委員柯志恩引言，另由全球發展學院院長包正豪、總務長羅孝賢、教育學院院長潘慧玲，就張創辦人在民主政治、交通建設、高等教育之貢獻，進行3場專題報告。
</w:t>
          <w:br/>
          <w:t>　圖書館規劃創辦人資料展有淡江經營、社會評價、遠見3主題，展示其教育理念、照片、專書著作及珍貴文件等，展期至5月31日。
</w:t>
          <w:br/>
          <w:t>　本報專訪前校長陳雅鴻、趙榮耀、林雲山、張紘炬、中文系榮譽教授傅錫壬、前董事會主任秘書周新民及前教務長曾振遠，請見二版「創辦人張建邦博士逝世週年紀念特刊」。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96512"/>
              <wp:effectExtent l="0" t="0" r="0" b="0"/>
              <wp:docPr id="1" name="IMG_bdc7ca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7/m\f78780ae-6eb6-4279-82ef-43b912e2d191.jpg"/>
                      <pic:cNvPicPr/>
                    </pic:nvPicPr>
                    <pic:blipFill>
                      <a:blip xmlns:r="http://schemas.openxmlformats.org/officeDocument/2006/relationships" r:embed="R42d17dbbb7f6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17dbbb7f64e71" /></Relationships>
</file>