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0134e294e4e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吳明錡談教學實踐 回歸初衷與熱情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【記者柯家媛淡水校園報導】為協助教師順利進行教學實務研究，學習與教學中心教師發展組5月30日邀請臺北醫學大學跨領域學院執行長吳明錡，分享「教學實踐研究指引及案例」。
</w:t>
          <w:br/>
          <w:t>　吳明錡先引導在座教師探究當初教學初衷，以及教學中有無可以引發熱情的事。「教學實踐研究不單只是研究，而是你信仰的價值為何？」回歸到研究，吳明錡建議教師們以「涉及怎樣的議題層面」、「問題的廣度和深度」、「有哪些倫理層面要考量」、「研究背後的假設和價值立場為何」等面向構思研究如何發展。
</w:t>
          <w:br/>
          <w:t>　「人與人間的互動關係」在研究上難以執行，因此也越少人研究。學生互動資料庫資料顯示，影響學生最深刻為師生關係與同儕關係，但教學實踐研究的投稿多為評鑑成果導向（如：學生學習成效為何），本質較為偏向行政導向而不是教學導向的問題。
</w:t>
          <w:br/>
          <w:t>　以「課程發展與設計」作為教學實踐研究為例，吳明錡發現即使是師範大學的學生，仍有許多人為了符合家庭期待修習教師學程，而非出自本身意願，因此吳明錡認為在了解「學生學什麼有效果」之前，必須先探討「學生為了什麼而學、為了什麼不學」、「學習如何發生」等一體兩面的問題。
</w:t>
          <w:br/>
          <w:t>　通核中心講師胡延薇表示，「吳執行長讓我們回到教學的初衷，找回熱情並以此為出發點才能投注精力去改良教學。並以實際案例說明，如何重新活化、設計、思考教學，對我有很大的啟發。」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0fbe35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4ab02808-e501-47ee-9b3b-7bd0174185b7.JPG"/>
                      <pic:cNvPicPr/>
                    </pic:nvPicPr>
                    <pic:blipFill>
                      <a:blip xmlns:r="http://schemas.openxmlformats.org/officeDocument/2006/relationships" r:embed="Ra3aaf293d9e147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aaf293d9e147cc" /></Relationships>
</file>