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538aa0bc741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本校續坐私校第一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【郭萱之淡水校園報導】世界大學網路排名（Webometrics Rankings of World Universities；WRWU）2019年第2版於7月出爐。本校表現為全國私校第一；在全國排名第11、亞洲排名186、全球排名870。
</w:t>
          <w:br/>
          <w:t>引述資料來源自2019年8月12日官網顯示之當期評比版本（current edition July 2019）。在國內大學中排名前10大的學校分別為：臺大第111名、清大第330名、成大第336名、交大第350名、中央第522名、中山第555名、陽明第572名、臺科大第684名、臺師大第704名、中興第739名。
</w:t>
          <w:br/>
          <w:t>在不同面向的評比中，4項指標結果分別是「Presence」411名，「Impact」463名，「Openness」2,265名，「Excellence」1,505名。
</w:t>
          <w:br/>
          <w:t>該排名自2004年起，由Cybermetrics實驗室（西班牙國家研究委員會）每半年提供一份高等教育機構的學術排名報告，其提供學術資料和網站數據作為評比，每年1月與7月更新。</w:t>
          <w:br/>
        </w:r>
      </w:r>
    </w:p>
  </w:body>
</w:document>
</file>