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0669a87a84c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榮譽學程就是你的競爭力 三環教育課程 推展本校特色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榮譽學程提供成績優秀生修習，由各領域優秀教師授課或邀請外界頂尖業師擔任講師，以課程安排達「學用合一」教育目標，積極培養具專業創新與獨立研究能力的「學術人才」、具全球視野與瞭解在地文化的「知性人才」，及具創意思考與領導統御能力的「領袖人才」。
</w:t>
          <w:br/>
          <w:t>●文／陳品婕、林薏婷 整理
</w:t>
          <w:br/>
          <w:t>　歡迎大一新鮮人，想必現在還對大學校園生活充滿好奇，對課業和社團都有著高度的興趣，請繼續保持著這樣的好奇心，這會是你未來的必備能力。淡江之榮譽學程就是擴展本科學習的最佳途徑，三環課程幫助你提升專業力，想知道榮譽學程是什麼嗎？快跟著我們一起瞭解榮譽學程的內容。
</w:t>
          <w:br/>
          <w:t>什麼是榮譽學程
</w:t>
          <w:br/>
          <w:t>　本校榮譽學程又稱為「Honors Program」，為鼓勵優秀學生修讀，並強化學生的升學、就業競爭力，於101學年度開設多元且具挑戰性的「榮譽學程」（Honors Program），內容包含進階專業、通識教育、課外活動之三環課程；進階專業課程中，採小班教學每位指導教師至多指導五名，導引學生在學習研究活動中適性發展；通識教育課程上，主要開設具全球視野、反省現狀和關懷社會人群能力的通識教育課程；課外活動課程則以具創意與溝通、具領導與服務能力的課外活動講座課程為主。透過三環課程的結合，發揮學生主動性與創新性的潛力。
</w:t>
          <w:br/>
          <w:t>榮譽學程的修讀資格
</w:t>
          <w:br/>
          <w:t>　只要你是：個人申請入學新生甄選總成績位於該系（組）前10%以內者、考試入學新生入學成績（指考成績加權總分）位於該系（組）前10%以內者、大一下學期至大三上學期（建築系大四上學期）學生前學期修課學分數達12學分以上、學業平均成績位於該班前10%以內者，都可以提出申請，經教務處審核通過後就取得修習資格。必須注意，修讀本學程之學生，每學期學業平均成績應達該系（組）該年級該班前15%以內，未達標準者將會由教務處註銷其修讀資格，等到成績達到標準後才能再繼續修讀。
</w:t>
          <w:br/>
          <w:t>榮譽學程的申請和課程查詢
</w:t>
          <w:br/>
          <w:t>　於每學期開學前提出申請，申請學生至「榮譽學程網頁」線上申請（網址：http://honor.tku.edu.tw/），經教務處線上審核通過後，即可取得修讀榮譽學程。另外，在課程查詢系統中可查詢開設的課程，點選「榮譽學程」，再依通識教育課程、課外活動課程、進階專業課程查詢。
</w:t>
          <w:br/>
          <w:t>修讀本學程學生應修課程
</w:t>
          <w:br/>
          <w:t>　自二年級開始共須修習4科進階專業課程，每學期至多修習一科，須修足至少8學分。自一年級開始共須修習3科通識教育課程，每科2學分，每學期至多修習1科。自一年級開始共須修習2科課外活動課程，每科1學分，每學期至多修習1科。
</w:t>
          <w:br/>
          <w:t>學長姐現身說 領你找方向
</w:t>
          <w:br/>
          <w:t>跳脫本系 接受不同角度觀點／外交與國際四許家瑜
</w:t>
          <w:br/>
          <w:t>我的本系課程較少有機會與系外同學相處，我常常好奇，和不同系的同學上課，會是什麼樣的感覺呢？
</w:t>
          <w:br/>
          <w:t>　大二開始申請修榮譽學程，透過選修榮譽學程，認識更多來自不同科系的同學，這也讓我看得更多，學習接受他系同學不同角度的觀點。
</w:t>
          <w:br/>
          <w:t>　榮譽學程的課程大多是小班制，課堂中老師會訓練我們的表達，也讓我更勇於舉手發問，這和平常只是坐在教室聽課的我來說，有更多的機會做討論和與別人分享。在進階專業課程的「國際社會導論」中，探討不同國家的發展，大多以西方觀點看兩岸關係，為了更加充實我的國際觀，在規劃大三出國時，我選擇去上海交換，希望能以中國的觀點瞭解兩岸關係。我在當地的國際發展課程中，可連結在臺灣所學，增加了更多思考的方向，也和同學有更深的討論與交流。
</w:t>
          <w:br/>
          <w:t>　除了開拓觀點外，我也選擇修習通識教育課程的「經典文學的文化想像－閱讀生命的一堂課」，在這裡能找到許多和我交流、討論的同學，也常和不同年級的學長姐、學弟妹交換想法。我和不同科系的同學討論、提出對同一議題的想法，在「父權社會與自我認同」為主題的報告中，我們互相提出各自的觀點，也各取所長分配報告工作，理工科系同學擅長搜尋資料、商管科系同學則很會製作PPT，我也發揮我表達的能力。課堂上的團隊合作方式，和我在系上的學習很不一樣，我很感謝我能在榮譽學程中遇到這些新同學，讓我學會跳脫自己，接觸不同領域，和不同的人相處並接受每個人帶來的新觀點。
</w:t>
          <w:br/>
          <w:t>課程種類多元 啟發主動學習／教科四詹閎昱
</w:t>
          <w:br/>
          <w:t>上了大學後，我希望能藉由多元的課程提升自己的能力。我除了本科以外，還選擇了企管系輔系，大三時，因成績達標所以申請修讀榮譽學程，並分配好課堂時間。榮譽學程可以學到別於系上的專業課程，也啟發我主動學習，課程種類有很多，課程設計也活潑、互動性高，我能很全心投入課程中，也想努力爭取好成績。
</w:t>
          <w:br/>
          <w:t>　課外活動課程中的「創意與溝通」是大班制的課，學習團隊合作、溝通等技巧，其中最有印象的是期末報告，自行選擇主題，使用上課學習到的方法，以口語表達方式錄下自己的報告內容。透過這個作業，讓我更認識自己，第一次看見自己說話時的表情、語氣，我學習到在闡述任何事物之前，思考並組織自己的語句，才能有助於表達得更加完整。除了大班課以外，我印象深刻的還有小班制「教育創新與推廣」課程，課堂中只有10個人，老師使用圓桌教學，鼓勵大家發表意見，並透過桌遊結合課程，讓我們體驗創新教學。
</w:t>
          <w:br/>
          <w:t>　目前在榮譽課程，都讓我學會明確說出自己的想法、構思，透過老師的引導，讓我敢於表達。除了提升溝通能力，也充實自己。
</w:t>
          <w:br/>
          <w:t>　雖然我還有本科跟輔系的課程，但對我來說，只要是我想學的，我就會全心投入，即使維持成績需要花更多時間準備，但我也學會在時間上的安排與分配。
</w:t>
          <w:br/>
          <w:t>　推薦給學弟妹們，若有機會申請榮譽學程，絕對不要錯過，好好把握機會相信你們一定能有所收穫的！ 
</w:t>
          <w:br/>
          <w:t>改變思維 進階課提升專業力／中文系校友楊湛維
</w:t>
          <w:br/>
          <w:t>我是轉系生，本身要補的學分就蠻多的，榮譽學程部分課程能夠抵學分，減輕我在選課上的壓力。榮譽學程很多課程設計活潑、互動性很高、討論也較一般課程多，有些課程也只開放單學期選課，為了怕錯過我有興趣的課程，我也更努力維持系上成績。
</w:t>
          <w:br/>
          <w:t>　榮譽學程課程中，很多上課方式對我來說很新鮮，我學到最多的是在「新媒體洞察」小班制的課程中，透過討論交換彼此的想法，老師也會針對每個人的發言做延伸，課堂中大家都很勇於發言，時常討論過頭，卻沒人願意停下來，這和平常課堂中完全不同！也因為這堂課大多同儕來自大傳、資傳系，我相較於沒有太多基礎，因此課外時間我也主動學習，為了減少自己與同學的學系落差。期中期末報告，老師讓我們以論文方式做報告，這對我來說也是新的挑戰，寫論文報告最大的收穫是，了解問題意識的含義，透過論文閱讀、同學討論、教師引導，累積自身的知識論述。
</w:t>
          <w:br/>
          <w:t>　除了上課方式新鮮外，我也從課程中提升自己的能力，在「改變世界大事」課堂中，透過討論、辯論國際事件，進行分析，思考人物的行為、想法背後的意義，這改變我思考的方式和思維，更進一步學會觀察他人，也反思自己的行為。
</w:t>
          <w:br/>
          <w:t>　我是漫畫愛好者，目前也從事創作，這堂課讓我在構思角色、故事背景有很大的幫助，提升故事合理化和增加作品的細膩度，發揮在創作上更成熟。
</w:t>
          <w:br/>
          <w:t>精英交流 培養獨立思考／英文系校友張靜宜
</w:t>
          <w:br/>
          <w:t>榮譽學程課程中，培養我們獨立思考能力，又能與各系菁英交流，也提升我的報告品質、從討論與分享中，激盪彼此的想法。
</w:t>
          <w:br/>
          <w:t>　我有修教育學程，也在大二開始修榮譽學程，榮譽學程不像教程或輔系，不需額外收學分費，只要成績達到就可以申請，課堂中的同儕也都因為想要維持成績、怕被淘汰而對學習更加用心，由於榮譽學程的同學大多來自不同系所的佼佼者，它們的領導能力、思辨能力甚至是上台報告的方式，都很值得學習，這也是讓我持續維持成績的動力。
</w:t>
          <w:br/>
          <w:t>　讓我印象最深刻的課程，英文系開設的「世界文學專題」，我很幸運和老師1對1上課，也因為如此課堂中非常充實，課前需要自己先閱讀每週指定的文本，課堂中，老師會更深入探討作品的作者、時代背景、議題，在大量的溝通與討論中，引導我思考，這一年來，我在賞析方面進步很多。
</w:t>
          <w:br/>
          <w:t>　在「道德建構與反思」課中，有許多想法多、樂於發言的同儕，也讓我訓練表達能力，也因同學互相激盪想法，課堂中很有火花，也會產生共鳴，也能藉機認識各系不同的人才，打開眼界。也培養出我獨立思考的能力，我認為，具有獨立思考能力就不容易盲目從眾，在這資訊爆炸時代，才能用更多面向來看待同一個議題。
</w:t>
          <w:br/>
          <w:t>培養持續向上突破動力
</w:t>
          <w:br/>
          <w:t>本校榮譽學程開辦以來，第一屆榮譽學程畢業生已進入各行各業，有人選擇繼續進修，有人選擇進入職場發揮專長，持續以堅持不懈的精神，繼續勇往直前。
</w:t>
          <w:br/>
          <w:t>　榮譽學程是本校特色之一，隨著每年申請人數增加，為使校內學生更瞭解榮譽學程的修讀內容和申請方式，每年均舉辦榮譽學程座談會，邀請各院院長、各系系主任，以及榮譽學程授課教師，與修習榮譽學程學生一起交流課程意見，持續鼓勵學生修習該學程。
</w:t>
          <w:br/>
          <w:t>　當你成為「榮譽學生」並完成本學程規定的應修課程且成績及格並符合畢業資格者，始可取得本學程之學程證書，其修習通過之科目，除於歷年成績單上註明，亦將於學位證書註記「榮譽學生」字樣外，應屆畢業生或持有本學程證書者，於參加本校碩士班甄試時，檢附相關證明，可酌予加分。持有本學程證書之學生，如錄取本校碩士班，就讀之第一學年每學期發給3萬元獎學金，是幫助你就業或升學的最佳利器。
</w:t>
          <w:br/>
          <w:t>榮譽學程Q&amp;A
</w:t>
          <w:br/>
          <w:t>身為大一新生的你，是否還是對榮譽學程有些疑惑呢？QA問題集幫助你解答，讓你一次瞭解榮譽學程。
</w:t>
          <w:br/>
          <w:t>Q：我該如何申請榮譽學程呢？需要符合什麼資格嗎？
</w:t>
          <w:br/>
          <w:t>A：大一新生們，若你在個人申請入學新生甄選總成績位於該系（組）前10%以內者，或是考試入學新生入學成績（指考成績加權總分）位於該系（組）前10%以內者就符合申請資格囉！若是在校學生，大一下學期至大三上學期（建築系大四上學期）學生前學期修課學分數達12學分以上、學業平均成績位於該班前10%以內者，就能申請。符合資格者，得於每學期開學前提出申請，經教務處審核通過後，取得修讀本學程之資格。
</w:t>
          <w:br/>
          <w:t>Q：榮譽學程只有單一學期能申請嗎？若我有資格但時間安排上無法修讀，該怎麼放棄？
</w:t>
          <w:br/>
          <w:t>A：修讀本學程之學生，每學期學業平均成績應達該系（組）該年級該班前15%以內，未達標準者，由教務處註銷其修讀資格；達到標準但無意願繼續修讀本學程之學生，得以書面方式申請放棄修讀資格，日後符合規定者，始得再次申請修讀本學程。
</w:t>
          <w:br/>
          <w:t>Q：榮譽學程的課程設計和系上課程有什麼差別？
</w:t>
          <w:br/>
          <w:t>A：榮譽學程課程主要設計為分成三大課程，分別是進階專業課程、通識教育課程及課外活動課程，課程內容豐富，可以加深大家的學習力。課程內容詳情，可以洽詢各系系辦。
</w:t>
          <w:br/>
          <w:t>Q：榮譽學程的成績如何計算？假設規劃繼續攻讀碩士，是否可以抵免學分？
</w:t>
          <w:br/>
          <w:t>A：本學程各科成績列入學期學業成績平均，但學分數不列入當學期學業成績二分之一或三分之二不及格計算。凡修畢本學程之學生，如錄取本校碩士班，在學期間修習碩士班課程及進階專業課程且不列入畢業學分者，至多可抵免20學分。
</w:t>
          <w:br/>
          <w:t>Q：修習榮譽學程能得到好處是？
</w:t>
          <w:br/>
          <w:t>A：除了提升個人能力以外，學校也有獎勵措施，凡修讀本學程的應屆畢業生或持有本學程證書者，於參加本校碩士班甄試時，檢附相關證明，可酌予加分。持有本學程證書之學生，如錄取本校碩士班，就讀之第一學年每學期發給3萬元獎學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51f17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8b8afa35-0566-47f2-92e7-56bb480bcbbc.jpg"/>
                      <pic:cNvPicPr/>
                    </pic:nvPicPr>
                    <pic:blipFill>
                      <a:blip xmlns:r="http://schemas.openxmlformats.org/officeDocument/2006/relationships" r:embed="R108c5010e4064a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34d8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fba1c6b-afa4-4889-8530-5c1b910b3fc9.jpg"/>
                      <pic:cNvPicPr/>
                    </pic:nvPicPr>
                    <pic:blipFill>
                      <a:blip xmlns:r="http://schemas.openxmlformats.org/officeDocument/2006/relationships" r:embed="Rc3f1d071f2e74f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14378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e98a24a2-ae8f-4db0-b425-b5b7a3d25b6e.jpg"/>
                      <pic:cNvPicPr/>
                    </pic:nvPicPr>
                    <pic:blipFill>
                      <a:blip xmlns:r="http://schemas.openxmlformats.org/officeDocument/2006/relationships" r:embed="Rffe892a2cb274f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7040" cy="4517136"/>
              <wp:effectExtent l="0" t="0" r="0" b="0"/>
              <wp:docPr id="1" name="IMG_31baf0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4f5288c-2a9b-4eea-bb29-06287ae4a53c.JPG"/>
                      <pic:cNvPicPr/>
                    </pic:nvPicPr>
                    <pic:blipFill>
                      <a:blip xmlns:r="http://schemas.openxmlformats.org/officeDocument/2006/relationships" r:embed="R61c37478239e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7040" cy="451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6033c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315b6d2-3dd8-4203-873e-3678e268a634.jpg"/>
                      <pic:cNvPicPr/>
                    </pic:nvPicPr>
                    <pic:blipFill>
                      <a:blip xmlns:r="http://schemas.openxmlformats.org/officeDocument/2006/relationships" r:embed="R324855063d2f4d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66288" cy="4876800"/>
              <wp:effectExtent l="0" t="0" r="0" b="0"/>
              <wp:docPr id="1" name="IMG_42c71f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6cf8508-db1a-48a0-8749-dd9c2b875d64.jpg"/>
                      <pic:cNvPicPr/>
                    </pic:nvPicPr>
                    <pic:blipFill>
                      <a:blip xmlns:r="http://schemas.openxmlformats.org/officeDocument/2006/relationships" r:embed="R29a3394214994d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6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9e5d5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0474b6e-11a2-43b0-8883-43b7581ca32c.jpg"/>
                      <pic:cNvPicPr/>
                    </pic:nvPicPr>
                    <pic:blipFill>
                      <a:blip xmlns:r="http://schemas.openxmlformats.org/officeDocument/2006/relationships" r:embed="Re2cd3b27f3904b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0f21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7061d089-f7fe-4d46-80d2-09abfcf5f114.jpg"/>
                      <pic:cNvPicPr/>
                    </pic:nvPicPr>
                    <pic:blipFill>
                      <a:blip xmlns:r="http://schemas.openxmlformats.org/officeDocument/2006/relationships" r:embed="Ra03e140129dc4e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f11c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a454f7c-c7da-4e93-a0a8-426481ceff2b.jpg"/>
                      <pic:cNvPicPr/>
                    </pic:nvPicPr>
                    <pic:blipFill>
                      <a:blip xmlns:r="http://schemas.openxmlformats.org/officeDocument/2006/relationships" r:embed="Rf5711012723242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05200"/>
              <wp:effectExtent l="0" t="0" r="0" b="0"/>
              <wp:docPr id="1" name="IMG_21bdf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e7fe121-af6f-487c-81fc-56b54a1f259f.jpg"/>
                      <pic:cNvPicPr/>
                    </pic:nvPicPr>
                    <pic:blipFill>
                      <a:blip xmlns:r="http://schemas.openxmlformats.org/officeDocument/2006/relationships" r:embed="R548a4c9164f940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03b2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e14b129-0b30-4631-a1e9-fd1a7b558f52.jpg"/>
                      <pic:cNvPicPr/>
                    </pic:nvPicPr>
                    <pic:blipFill>
                      <a:blip xmlns:r="http://schemas.openxmlformats.org/officeDocument/2006/relationships" r:embed="R4fb13f007e3a4b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c5010e4064a48" /><Relationship Type="http://schemas.openxmlformats.org/officeDocument/2006/relationships/image" Target="/media/image2.bin" Id="Rc3f1d071f2e74faf" /><Relationship Type="http://schemas.openxmlformats.org/officeDocument/2006/relationships/image" Target="/media/image3.bin" Id="Rffe892a2cb274ff5" /><Relationship Type="http://schemas.openxmlformats.org/officeDocument/2006/relationships/image" Target="/media/image4.bin" Id="R61c37478239e4e2a" /><Relationship Type="http://schemas.openxmlformats.org/officeDocument/2006/relationships/image" Target="/media/image5.bin" Id="R324855063d2f4d86" /><Relationship Type="http://schemas.openxmlformats.org/officeDocument/2006/relationships/image" Target="/media/image6.bin" Id="R29a3394214994dc1" /><Relationship Type="http://schemas.openxmlformats.org/officeDocument/2006/relationships/image" Target="/media/image7.bin" Id="Re2cd3b27f3904bc8" /><Relationship Type="http://schemas.openxmlformats.org/officeDocument/2006/relationships/image" Target="/media/image8.bin" Id="Ra03e140129dc4e78" /><Relationship Type="http://schemas.openxmlformats.org/officeDocument/2006/relationships/image" Target="/media/image9.bin" Id="Rf571101272324283" /><Relationship Type="http://schemas.openxmlformats.org/officeDocument/2006/relationships/image" Target="/media/image10.bin" Id="R548a4c9164f94077" /><Relationship Type="http://schemas.openxmlformats.org/officeDocument/2006/relationships/image" Target="/media/image11.bin" Id="R4fb13f007e3a4b91" /></Relationships>
</file>