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3a381d48b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資傳三吳若慈入選Spikes Academy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【林薏婷校園報導】本校資傳三吳若慈以二年級下學期的課堂作業入選2019年Spikes Academy，將於9月25至27日前往新加坡參加「創意學院」（Creative Academy）課程，與亞洲11國、13位學生一起接受國際創意大師的指導，全程由韓國Cheil集團全額贊助。吳若慈感謝資傳系副教授賴惠如的協助與指導，有機會能參加本次活動，她表示，很高興能入選與各國學生參與創意培訓課程，能結合系上所學和發揮自身興趣而獲選創意課程，將會善用本次獨特的機會，用心參與該學院提供的系列課程，向業界國際大師好好學習。
</w:t>
          <w:br/>
          <w:t>Spikes Academy亞洲創意節是由Spikes Asia主辦，其中的「創意學院」（Creative Academy）由韓國Cheil集團贊助和遴選，是邀請國際各界創意大師針對設計、影像、廣告等內容，以培養學生具有創意技能。</w:t>
          <w:br/>
        </w:r>
      </w:r>
    </w:p>
  </w:body>
</w:document>
</file>