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2b47a075a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理學院／化學學系主任陳曜鴻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國立台灣大學理學博士
</w:t>
          <w:br/>
          <w:t>經歷：
</w:t>
          <w:br/>
          <w:t>淡江大學化學系專任教授、理學院尖端材料學士學位學程主任
</w:t>
          <w:br/>
          <w:t>　日常生活中所接觸到的各種事物都與化學有關，在這日新月異的時代，本系除了加強同學在化學學科的基礎能力外，也將進一步地規劃跨領域的課程，讓同學們能夠一方面擁有雄厚的化學基礎，另一方面也能跨足其他相關領域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3600" cy="2133600"/>
              <wp:effectExtent l="0" t="0" r="0" b="0"/>
              <wp:docPr id="1" name="IMG_743792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2e9262cd-c703-4084-8298-71759b399761.jpg"/>
                      <pic:cNvPicPr/>
                    </pic:nvPicPr>
                    <pic:blipFill>
                      <a:blip xmlns:r="http://schemas.openxmlformats.org/officeDocument/2006/relationships" r:embed="R8c72da9704694f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72da9704694f37" /></Relationships>
</file>