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33b9ac5f6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商管學院／會計學系主任孔繁華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澳洲科廷大學會計博士
</w:t>
          <w:br/>
          <w:t>經歷：
</w:t>
          <w:br/>
          <w:t>臺灣財務報導準則委員會顧問、美國管理會計師協會應用研究基金會董事、中華策略管理會計學會理事
</w:t>
          <w:br/>
          <w:t>　鑒於全球化與科技數位化之趨勢，會計系為培養優秀會計學子之全能素質，除加強會計專業訓練，也著重專業證照之輔導，並透過與國際專業組織進行策略聯盟以提升學生之國際化和競爭力。此外，會計系對會計師事務所之產學合作及學生實習也不遺餘力外，並全面深耕畢業系友之服務與連結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08960" cy="4145280"/>
              <wp:effectExtent l="0" t="0" r="0" b="0"/>
              <wp:docPr id="1" name="IMG_dc9a90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02eb883-f667-408e-8eee-421979cf311a.jpg"/>
                      <pic:cNvPicPr/>
                    </pic:nvPicPr>
                    <pic:blipFill>
                      <a:blip xmlns:r="http://schemas.openxmlformats.org/officeDocument/2006/relationships" r:embed="Ra33138a9f0f840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8960" cy="414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3138a9f0f840b7" /></Relationships>
</file>