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73b913793d4fb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愛上圖書館的10個理由（下）-研究小間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提供舒適空間　有利論文撰寫
</w:t>
          <w:br/>
          <w:t>《研究小間》帶路達人　陸研所政社組碩三胡翊瑜
</w:t>
          <w:br/>
          <w:t>研究小間與討論室分離，空間安靜舒適，而且門上有玻璃透通，讓人不會有密閉空間的壓迫感。書桌上還有書架的設計，可將研究中的個人參考資料或是已借出的書籍放在研究小間。陸研碩三胡翊瑜分享：「研究小間空間大小適宜，內部空調可以自行調整，在個人體感最舒服的溫度中讀書寫作，是研究生的幸福。」她進一步指出：「對於研究生而言最需要的就是安靜且獨立的空間來思考研究、撰寫論文，研究小間的設計體貼舒適，十分適合給研究生使用。」</w:t>
          <w:br/>
        </w:r>
      </w:r>
    </w:p>
  </w:body>
</w:document>
</file>