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c701049f44c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聆韻口琴社迎新團隊氣氛佳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聆韻口琴社於9月19日舉辦迎新晚會，吸引約30人到場參加。「我們是溫暖的小家庭，人少也不會馬虎，絕對會一對一指導你。」口琴社社長、英文四林彥豪在活動開場前，親切地介紹社團、社課及學期重點活動，並表示：「藉由迎新活動讓大家建立起與聆韻口琴的羈絆，如果社員對於充實的大學生活抱有憧憬，聆韻永遠會留一個屬於社員的位置。」
</w:t>
          <w:br/>
          <w:t>晚會安排旋律猜歌、比手畫腳等團康遊戲，邀請新社員們融入社團，加上林彥豪社長出賣色相的懲罰將現場氣氛升至高點。迎新後半場是音樂表演，帶來三重奏、四重奏的表演，包括米津玄師的「LEMON」、神隱少女的主題曲「永遠常在」、平井堅的單曲「古老的大鐘」及Coldplay的「Viva La Vida」。活動尾聲進行有獎徵答，讓新生更加清楚了解社團。
</w:t>
          <w:br/>
          <w:t/>
          <w:br/>
        </w:r>
      </w:r>
    </w:p>
  </w:body>
</w:document>
</file>