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2426e896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兩岸企業高階經營實踐講座２５日展開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【本報訊】宏仁集團董事長王文洋、燦坤實業董事長吳燦坤這些名人將蒞校演講。由管理學院院長陳定國規劃「兩岸企業高階經營實踐」演講會，將各大企業前進大陸的經驗，分享各界。
</w:t>
          <w:br/>
          <w:t>
</w:t>
          <w:br/>
          <w:t>　目前前三場已經確定，分別是燦坤實業董事長吳燦坤，本月廿五日將蒞校演講「廈門燦坤的B股上市經驗談」、十月三十日金鼎證券總裁張平沼演講「耀華電子與兩岸商務協調第一人」、十一月廿七日金寶電子許勝雄的「金寶電子創造世界第一量產之歷程」。地點在台北校園中正紀念堂，共將舉辦十五場。演講者還預計邀請頂新集團董事長魏應行等人。</w:t>
          <w:br/>
        </w:r>
      </w:r>
    </w:p>
  </w:body>
</w:document>
</file>