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6b7f76f34443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研討會主軸說明-稽核長張德文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108學年度教學與行政革新研討會特刊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本會主軸與2019年出版的《雙軌轉型：既有業務再升級＋發掘市場新缺口，翻轉創新的兩難》一書有關，作者中Scott D. Anthony和Mark W. Johnson是顧問公司「創新洞察」合夥人，而Clark G. Gilbert是楊百翰大學愛達荷分校的校長。
</w:t>
          <w:br/>
          <w:t>　轉型A的案例，Adobe從銷售軟體轉為提供訂閱服務、Netflix從租用到訂閱、從DVD到串流、楊百翰大學愛達荷分校（Brigham YoungUniversity–Idaho）避開了研究路線，成為以學生為重心的教學式大學，強調重視學生的就業輔導與職涯發展，發展出自身特色。
</w:t>
          <w:br/>
          <w:t>　轉型B將重點放在高等教育，書中提到三校，都利用線上模式發展教學。亞利桑那州立大學從校園式教育單位變成線上多元平台，「eAdvisor」幫助學生企業媒合，獨立的學程「EdPlus」線上教學開發新市場，與知名企業「Starbucks」合作協助帶訓；楊百翰大學愛達荷分校創新線上學習組織（Pathway）；南新罕布夏大學利用線上教學來做全新破壞性創新教育、線上課程。
</w:t>
          <w:br/>
          <w:t>　是否重新思考未來市場？針對新市場的客群，利用淡江龐大校友資產，來發展想要建立的未來教育模式。我們要有選擇的勇氣，跨出第一步以產生改變；用以下四點建立關鍵的領導心態：做出選擇、清楚聚焦、探索的好奇心、和堅持不懈的信念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284f46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7cced76b-fc64-48eb-8e34-064b44c517fa.JPG"/>
                      <pic:cNvPicPr/>
                    </pic:nvPicPr>
                    <pic:blipFill>
                      <a:blip xmlns:r="http://schemas.openxmlformats.org/officeDocument/2006/relationships" r:embed="Rcfed3908029547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fed39080295472d" /></Relationships>
</file>