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750da42d948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輔導建置學務工作網站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【記者鄭素卿報導】為輔導建置完整的學生事務工作網站，提供正確、新穎學生資訊，教育部委託本校辦理「九十學年度全國大專校院學生事務(訓導)工作網站建置競賽」。
</w:t>
          <w:br/>
          <w:t>
</w:t>
          <w:br/>
          <w:t>　參加對象各校以學生事務處為單位，就實際運作之網站，依學校類型區分大專組、科院組（科技大學、技術學校）、專科組。報名期間：即日起自十月五日截止，評審日期十月十五日至十一月十五日。有關網站建置競賽相關辦法及報名收件方式，請至教育部（www.edu.tw/displ/index.htm/下載專區）或本校學生事務網站（www.sa.tku.edu.tw）查詢。</w:t>
          <w:br/>
        </w:r>
      </w:r>
    </w:p>
  </w:body>
</w:document>
</file>