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27fe82dde4b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教部次長劉孟奇 親臨2019 USR EXPO淡水好生活會場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【林薏婷淡水校園報導】本校於11月30日、12月1日在高雄國際會議中心參加「教育部2019 USR大學社會實踐博覽會（2019 USR EXPO）」，與114所大專校院展示本校依實際場域經驗介紹「淡水好生活永續生活圈營造計畫」之萌芽型計畫（B類）和「異源復「史」、萬「巷」更新-淡水老街再生計畫(II)」之種子型計畫（A類）。教育部政務次長劉孟奇也親自到本校展示攤位了解「淡水好生活永續生活圈營造計畫」，由學術副校長何啟東說明該計畫的執行成果。
</w:t>
          <w:br/>
          <w:t>
</w:t>
          <w:br/>
          <w:t>何啟東表示，本校執行大學社會實踐計畫（USR）已2年，執行團隊也都聚集將淡江整合為智庫平臺，以課程和實作方式並推行至大淡水區實際場域，讓教師們陸續加入，也能展現「學生能在大一是淡江人大四是淡水人」的理念，本校是跨領域的綜合型的大學，集合文、理、工、商管、外語、國際等各式人才，透過USR可綜整教師們專才已完成呈現大淡水區的故事；何啟東指出，USR是本校持續推動工程，能使大學發揮學術專長，以挖掘探索淡水在地故事，並發展淡水當地特色使之更亮眼，發揮更大的影響力。
</w:t>
          <w:br/>
          <w:t>
</w:t>
          <w:br/>
          <w:t>經濟系系主任林彥伶在展示攤位為來往參觀人潮介紹「淡水好生活永續生活圈營造計畫」，她說明，本計畫結合本校6系、馬偕醫學院長期照護研究所所長葉淑惠分別在淡水區之興仁里、正德里、重建街、油車里執行專業服務，例如建築系教授黃瑞茂推動在地工作坊、企管系教授涂敏芬以探索包發現重建街特色、水環系教授高思懷推動生廚餘堆肥、大傳系教授王慰慈進行影像紀錄、中文系助理教授謝旻琪製作繪本、自己則是從經濟學的專業帶到中小學、社區裡進行交流；葉淑惠則在社區推展活躍老化之體適能活動，林彥伶提到，透過此計畫結合教師教學研究專長，讓大淡水的老中青所有的服務都帶動起來。
</w:t>
          <w:br/>
          <w:t>
</w:t>
          <w:br/>
          <w:t>本次博覽會另有托克沙龍和夢想舞臺的展演形式，向更多參展人群介紹本校USR計畫；凃敏芬以「行動中發現：玩心學習與設計思考的對話」說明「淡水好生活永續生活圈營造計畫」中，如何引導學生實際參與並逐步落實探索包產出；林彥伶則以「寶可夢大師」遊戲與來賓互動，介紹以遊戲形式解釋經濟學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a449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91256cd-a29a-4e2d-b20c-06557f5b0431.JPG"/>
                      <pic:cNvPicPr/>
                    </pic:nvPicPr>
                    <pic:blipFill>
                      <a:blip xmlns:r="http://schemas.openxmlformats.org/officeDocument/2006/relationships" r:embed="R68e926a75af8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4a77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09298f0-8dc5-4ecb-a789-d5f250868394.JPG"/>
                      <pic:cNvPicPr/>
                    </pic:nvPicPr>
                    <pic:blipFill>
                      <a:blip xmlns:r="http://schemas.openxmlformats.org/officeDocument/2006/relationships" r:embed="R425ed2edce4c42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9bd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8d958487-f9f0-4d38-8059-5bc817cc4e68.JPG"/>
                      <pic:cNvPicPr/>
                    </pic:nvPicPr>
                    <pic:blipFill>
                      <a:blip xmlns:r="http://schemas.openxmlformats.org/officeDocument/2006/relationships" r:embed="R8159560c0e5e4a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82371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3a995d4-d534-4d8b-a41f-2b5cadc6bd52.JPG"/>
                      <pic:cNvPicPr/>
                    </pic:nvPicPr>
                    <pic:blipFill>
                      <a:blip xmlns:r="http://schemas.openxmlformats.org/officeDocument/2006/relationships" r:embed="R67d669e9771142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e926a75af8446b" /><Relationship Type="http://schemas.openxmlformats.org/officeDocument/2006/relationships/image" Target="/media/image2.bin" Id="R425ed2edce4c420a" /><Relationship Type="http://schemas.openxmlformats.org/officeDocument/2006/relationships/image" Target="/media/image3.bin" Id="R8159560c0e5e4a61" /><Relationship Type="http://schemas.openxmlformats.org/officeDocument/2006/relationships/image" Target="/media/image4.bin" Id="R67d669e977114213" /></Relationships>
</file>