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1d3a4d7e147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蘭陽整併關乎學生權益 學生會籲校方開公聽會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【本報訊】蘭陽校園整併案於11月時通過本校第82次校務會議，本校學生會於12月5日在社群臉書上呼籲校方針對教學、住宿及學生權益召開公聽會進行說明。
</w:t>
          <w:br/>
          <w:t>文中同時指出，「召開公聽會才能讓同學清楚了解整併方式和配套措施，針對蘭陽校園的學生在110學年度以後的過渡期，校方應說明開課科目、地點及整併後的師資安排；另蘭陽校園『三全』特色之一的全住宿，要求校方應提供更多的宿舍給予同學使用，以保障整併後的校內住宿權益。」
</w:t>
          <w:br/>
          <w:t>此次系所調整為：資訊創新與科技學系整併到資訊工程學系、英美語言文化學系全英語學士班整併到英文學系，國際觀光管理學系全英語學士班、全球政治經濟學系全英語學士班併入國際事務學院。
</w:t>
          <w:br/>
          <w:t/>
          <w:br/>
        </w:r>
      </w:r>
    </w:p>
  </w:body>
</w:document>
</file>