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391927b5124d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陳進財 躍上今週刊封面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會計系校友，穩懋半導體董事長陳進財，成功帶領公司從搖搖欲墜的虧損狀態，一躍成為無線通訊科技翹楚，日前獲《今週刊》專訪分享奮鬥歷程，並登上該（1201）期封面人物。陳進財學長曾獲本校第4屆「淡江菁英金鷹獎」，畢業後回饋母校不遺餘力，曾擔任中華民國校友總會總會長，現任世界校友總會總會長，持續連結校友與母校情感，同時協助並提攜學弟妹。淡江時報曾於1040期「卓爾不群」專訪陳進財學長，相關內容詳http://tkutimes.tku.edu.tw/dtl.aspx?no=35544。
</w:t>
          <w:br/>
          <w:t>（文／潘劭愷，圖／本報資料照）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39184" cy="4876800"/>
              <wp:effectExtent l="0" t="0" r="0" b="0"/>
              <wp:docPr id="1" name="IMG_840f3f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fc7b4fac-6295-459f-ae9a-86469708c203.jpg"/>
                      <pic:cNvPicPr/>
                    </pic:nvPicPr>
                    <pic:blipFill>
                      <a:blip xmlns:r="http://schemas.openxmlformats.org/officeDocument/2006/relationships" r:embed="R42d66c15bba74e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91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d66c15bba74e2b" /></Relationships>
</file>