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7016bbcff49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一會一磚 13相挺 陳培深接任企友會理事長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【記者姜雅馨淡水校園報導】校友服務暨資源發展處108年提出「一會一磚」計畫，以「校友會」為單位捐款，目前共有13個校友會響應，共捐助26萬元。
</w:t>
          <w:br/>
          <w:t>　校友處執行長楊淑娟表示，自守謙國際會議中心成立以來，2013年即由管科所校友徐航健拋磚引玉捐贈1億2千萬元，2012至2017年香港、加拿大、經濟系等共11個校友會捐贈校友磚，她因而提出「一會一磚」構思，期盼其他校友會共襄盛舉，凝聚校友力量，協助母校更茁壯。
</w:t>
          <w:br/>
          <w:t>　企管系校友陳培深新任企管系校友會理事長，未來計劃辦理校友會登山、演講及公益活動，力邀老校友返校參與校慶活動，並響應「一會一磚」，擬捐款10萬元給予淡江，貢獻一份力量。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9642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c82f724a-4e90-4ed8-9bc6-b12374fe9075.jpg"/>
                      <pic:cNvPicPr/>
                    </pic:nvPicPr>
                    <pic:blipFill>
                      <a:blip xmlns:r="http://schemas.openxmlformats.org/officeDocument/2006/relationships" r:embed="R3903e41c48a942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03e41c48a942cf" /></Relationships>
</file>