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7e827a3b6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水下資產講座 李其霖細說石滬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劉江淡水校園報導】海洋與水下科技中心4月15日上午10點在商管大樓B712教室舉行文化部文化資產學院「水下文化資產系列講座」，邀請本校海下中心副主任，歷史系副教授李其霖以「石滬：古老的世界性陷阱漁法」為題，介紹石滬這一獨特的水下資產。
</w:t>
          <w:br/>
          <w:t> 　李其霖介紹，石滬（stone weir）捕魚為是漁滬（tidal weir）捕魚的一種。漁滬捕魚最早可溯及石器時代，利用木頭、石材或人工材料等在河流、河口或海濱地區設置固定式陷阱，運用海水漲退潮原理，讓魚在漲潮時游進漁滬內，退潮時無法游出被困在其中以利捕獲。石滬主要建在有礁石的海岸線一帶，在臺灣的西部沿海以及澎湖群島的部分地區都可發現石滬遺跡。此外，韓國、日本等全球多地也有石滬分佈。
</w:t>
          <w:br/>
          <w:t>　就臺灣而言，李其霖表示：臺灣西部沿岸地區最早關於漁滬的文獻是清代周鍾瑄於1715年所撰寫的《諸羅縣志》，裡面記載「自吞霄至淡水，砌溪石沿海，名曰魚滬，高三尺許，綿亙數十裏，潮漲魚入，汐則男婦群取之，功倍網罟。」隨後透過圖片分別說明現如今留存在淡水、三芝、石門等北海岸地區的74筆石滬，還提及「每一個石滬都有名字及產權」。瞭解這些石滬背後的故事，將有助於洞悉早期人類的捕魚技巧、經濟活動、魚類資源及社會文化等面向。
</w:t>
          <w:br/>
          <w:t>　俄文二蕭晴之認為：「透過老師的講解，我發現石滬雖然看似簡單卻有很深的學問。這讓我對海洋文化的歷史有了深層面的瞭解，收穫比想像中大！」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2240"/>
              <wp:effectExtent l="0" t="0" r="0" b="0"/>
              <wp:docPr id="1" name="IMG_62af91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c14f64a7-9b73-4b36-aa9d-f6676c9fb882.jpg"/>
                      <pic:cNvPicPr/>
                    </pic:nvPicPr>
                    <pic:blipFill>
                      <a:blip xmlns:r="http://schemas.openxmlformats.org/officeDocument/2006/relationships" r:embed="R4063e83de3d745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63e83de3d745e5" /></Relationships>
</file>