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55b8946507411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林志娟分享遠距學習創新成果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　【記者劉江淡水校園報導】4月24日中午12點，教發組在覺生綜合大樓I501舉行「遠距非同步數位學習創新成果分享」，邀請統計系教授林志娟，分享「應用統計方法（一）」課程相關教學經驗。
</w:t>
          <w:br/>
          <w:t>　林志娟首先提到，進行遠距非同步數位學習的品質高低取決於教師的決心。「做遠距不會困難，但是會繁瑣。你要耐得住性子！」在設計與規劃創新教學的時候，林志娟表示教育部有專門的數位課程認證規範，分為科目說明、維持學習動機、學習者與教材互動等八類，共計37項指標，每一項指標都值得教師的關注。林志娟建議設計課程時應重視一個問題，「到底是要培養修完一門課的學生，還是要一個終身學習的學生？」她認為遠距非同步學習就是要把學習主動權還給學生，鼓勵他們自主學習。
</w:t>
          <w:br/>
          <w:t> 　隨後，林志娟以105與107學年度的統計數據說明學生的學習成效，發現學生最愛使用的線上學習時段還是原開課時段。在學習時間的投入、議題討論參與度和缺考次數等指標則存在兩極化的情形。其中，上線學習總時數與學業成績最相關，顯示學生在遠距學習的參與度的確會影響學業表現。
</w:t>
          <w:br/>
          <w:t> 　風保系副教授何佳玲表示：「志娟老師的分享教導我們使用遠距技術，也詳盡說明如何擬定教學目標從而引發同學對自主學習的熱忱。這些都可以用在我的課上！」
</w:t>
          <w:br/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cb4a00f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4/m\5689c995-3687-4fa1-bf8c-30a5cf8bb289.JPG"/>
                      <pic:cNvPicPr/>
                    </pic:nvPicPr>
                    <pic:blipFill>
                      <a:blip xmlns:r="http://schemas.openxmlformats.org/officeDocument/2006/relationships" r:embed="R2340604c27d0473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340604c27d04730" /></Relationships>
</file>