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f0c2584e2546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航太系火箭發射 技術大突破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【本報訊】本校航太系太空科技實驗室，於4月12日在沙崙海灘成功發射2支火箭，技術重大突破，除了發射高度升高，也進行新型滑軌測試。
</w:t>
          <w:br/>
          <w:t>航太碩二周柏文表示，第一支火箭發射高度達200公尺，是先前測試高度的2倍，而另一個計畫則是新型滑軌的測試，裝載於下一支火箭內，由航太系大學部同學設計，採用3D列印，不同於傳統型滑塊固定於火箭上，新型滑軌於發射脫離軌道階段會自行彈開，使得阻力減少高度變高。2次測試皆達到事先模擬之結果。他表示，將朝下一階段目標邁進，加大引擎推力，大量使用複合材料，並建立即時傳輸系統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27bf0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877c6101-cc0d-46de-a0db-b11672f6d36a.jpg"/>
                      <pic:cNvPicPr/>
                    </pic:nvPicPr>
                    <pic:blipFill>
                      <a:blip xmlns:r="http://schemas.openxmlformats.org/officeDocument/2006/relationships" r:embed="Rc55cf69be81943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5cf69be8194379" /></Relationships>
</file>