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39a63275a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【人物短波】李逸詩指導國小生彩繪 屏東演武場展出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系校友、屏東縣竹田國小教師李逸詩，指導學生以棉花棒當畫筆，運用喬治秀拉畫家的點描法，從在地文化中找出五種代表顏色，有文心蘭黃、木牆藍、敬字亭磚紅、檸檬綠和水牛灰五種在地色彩，將藝術家莊普的「感動鼠」素胚加以彩繪，作品在高美館展出後，現轉往屏東演武場展覽中，展期至7月5日。她表示，地方文化結合藝術創作，能讓學生重新認識家鄉，更深入了解竹田文物特色，孩子充滿童趣的創作，亦展現多元的藝術教育成果。（文／陳子璿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72512" cy="2511552"/>
              <wp:effectExtent l="0" t="0" r="0" b="0"/>
              <wp:docPr id="1" name="IMG_0896d3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6310a654-cf7d-4adc-be3b-efd45b1e82b0.jpg"/>
                      <pic:cNvPicPr/>
                    </pic:nvPicPr>
                    <pic:blipFill>
                      <a:blip xmlns:r="http://schemas.openxmlformats.org/officeDocument/2006/relationships" r:embed="R69d17cadcd504c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2512" cy="2511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d17cadcd504c76" /></Relationships>
</file>