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6c547903642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【防疫總動員】自治選舉不中斷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本校第二十六屆學生會正副會長、第四十屆學生議會議員選舉及10個學系系學會正副會長選舉，於5月26日至29日進行電子投票。而未參與三合一選舉的各系學會們，亦於上週同步進行紙本投票，大傳系系學會即在傳播館3樓擺設投票攤位，期待衝高投票率並選出最佳人選。（文、攝影／游晞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2683b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48f334a2-c6ef-431d-9766-870323e4e27c.JPG"/>
                      <pic:cNvPicPr/>
                    </pic:nvPicPr>
                    <pic:blipFill>
                      <a:blip xmlns:r="http://schemas.openxmlformats.org/officeDocument/2006/relationships" r:embed="R2031042dc2cd44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31042dc2cd44b6" /></Relationships>
</file>