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f3a54b88c4bd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家樂福收購頂好與JASONS超市 朝市占龍頭邁進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法商家樂福公司於6月2日宣布，和香港牛奶集團（Dairy Farm）簽署協議，將收購牛奶集團在台灣的惠康百貨全部股份，包含199家頂好及25家JASONS超市。家樂福台灣區總經理王俊超校友（法文系畢）於公開信中表示，此收購案將實踐家樂福的願景與經營策略，未來能提供給顧客更好的品質、價格及服務，希望台灣家樂福能成為零售全通路的標竿。（資料來源／校友服務暨資源發展處）
</w:t>
          <w:br/>
          <w:t/>
          <w:br/>
        </w:r>
      </w:r>
    </w:p>
  </w:body>
</w:document>
</file>