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844784eda44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資工系專題實驗競賽 39組展實作原創性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林渝萱淡水校園報導】本校資工系因嚴重特殊傳染性肺炎（COVID-19）疫情，將資工週改辦為「專題實驗競賽」，於5月29日整天在工學大樓，分為系統與軟硬體組、資料分析與應用組、手機與網頁應用軟體組、展示加口頭報告組共39組，展示實作與原創性。本次邀請校內外專家學者講評，大家均使出渾身解數，將最好的一面表現出來。
</w:t>
          <w:br/>
          <w:t>　其中，「智能流浪貓屋」組以政府和動保團體所推動流浪貓犬的回放政策中，為使貓犬結紮後回放原地能受到妥善照顧，他們利用紅外線、攝影機、樂高馬達驅動、後端程式來控制食物分配和偵測貓犬的生活情形；「手勢辨識結合手機前鏡頭之應用」組則是將手指分為不同區塊，以辨識方式讓在不接觸螢幕的方式來使用手機功能；「特定人物之語音聊天機器人」則使用Google API辨識功能，將語音輸入再進行合成，模擬出不同人聲，進行日常對話。整個競賽過程中，評審們對於同學的作品給予肯定，並提供相關建議，提醒同學注意文件的規範、展示的流暢度。
</w:t>
          <w:br/>
          <w:t>　參賽者之一、資工四杜依容表示，因自己本身在研究股票，因此以「股票小秘書」來預測股票市場。資工碩一郭承潔分享，大家的作品非常有創意，建議內容的延伸性可以再多一些，讓內容更加完整。
</w:t>
          <w:br/>
          <w:t>　本次競賽中，系統與軟體組中，第一名為iCAN、第二名是智能流浪貓屋，第三名是即時同步多人臉部辨識系統；資料分析與應用組中，智慧新聞幫手獲得第一名，第二名為生成對抗網路應用與探討，Openpose的肢體判斷是第三名；手機與網頁應用軟體組的第一名為Hedgehog刺蝟學院、不對稱影像辨識獲第二名，HackFun帶你學資安為第三名。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8b477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395df490-7252-405a-976c-2ab92bffab4d.jpg"/>
                      <pic:cNvPicPr/>
                    </pic:nvPicPr>
                    <pic:blipFill>
                      <a:blip xmlns:r="http://schemas.openxmlformats.org/officeDocument/2006/relationships" r:embed="R642b3a89ef4648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2b3a89ef464846" /></Relationships>
</file>