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dea95454ee844b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1107 期</w:t>
        </w:r>
      </w:r>
    </w:p>
    <w:p>
      <w:pPr>
        <w:jc w:val="center"/>
      </w:pPr>
      <w:r>
        <w:r>
          <w:rPr>
            <w:rFonts w:ascii="Segoe UI" w:hAnsi="Segoe UI" w:eastAsia="Segoe UI"/>
            <w:sz w:val="32"/>
            <w:color w:val="000000"/>
            <w:b/>
          </w:rPr>
          <w:t>本校與三高中策略聯盟 葛校長：優質銜接高中與大學課程 創造雙贏</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　【潘劭愷淡水校園報導】本校與新北市立三重高中、臺北市立復興高中及私立大同高中，6月17日下午2時於覺生國際會議廳進行「策略聯盟聯合簽約儀式」，本校葛煥昭校長、4位副校長、一級主管、系所主管，以及簽約高中校長及相關師長出席參與。
</w:t>
          <w:br/>
          <w:t>　葛校長致詞時指出，本校與高中簽訂策略聯盟一向重視實質交流品質，因此自101學年度起與新北市立新北高中簽約迄今，僅與8所高中策略聯盟，為的就是可以盡力支援，協助簽約高中實質成長。接著提及本校於108課綱實施前，教育學院院長潘慧玲與教政所所長薛曉華持續舉辦相關學術研討會及論壇，協助理解新課綱「課程與教學來領導考試與招生」理念，提供大學與高中互相理解相關課程，更參與新北市教育局與27所大學、新北市44所高中成立之「課程共創合作平臺」，提供高中生體驗大學課程的機會，相信對高中與大學課程可以優質銜接能有很大幫助，「相信與本校簽約，就是創造雙贏局面的開始。」葛校長也希望簽約學校能鼓勵學生，在面對與本校同類型的私立大學中，可以優先選擇至本校就讀。
</w:t>
          <w:br/>
          <w:t>　復興高中校長，同時也是本校中文系校友劉桂光表示，首先希望透過與本校的簽約，讓兩校教師能夠有機會共同備課，一起推動教師的專業成長，開發出適合學生的課程；其次是協助該校教師公開授課，實質感受公開授課對專業成長的幫助；最後則期許透過介紹大學內容、發展與願景，或是大學預修課程的開設，協助學生發現自己未來的努力方向，引發自主學習動機。
</w:t>
          <w:br/>
          <w:t>　三重高中校長莫恒中說明兩校的交流在簽約前就已開始，包括科教中心提供科學志工服務、自然領域「探究與實作」課程指導、化學車的科普巡迴教育、教育學院提供的「高中優質化」指導，以及素養導向的教學評量及課程評鑑等，提供了許多協助。希望簽約之後能有更多元及深入的合作，尤其三重高中希望發展國際化的特色，需要透過淡江經驗協助提升。
</w:t>
          <w:br/>
          <w:t>　大同高中校長孔令明也感謝本校教育學院提供的「高中優質化」指導，並提及該校日前與英國普利茅斯城市學院（CCP）簽訂「台英學士培育計畫」，將國際教育及實驗教育列為發展重點，期許簽約後能與本校推動更實質的合作，也希望能借重淡江豐富的資源，協助拓展學生視野，強化學習成效。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3028a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06/m\1b83eb19-718a-469a-bce2-ccc9868a65c4.jpg"/>
                      <pic:cNvPicPr/>
                    </pic:nvPicPr>
                    <pic:blipFill>
                      <a:blip xmlns:r="http://schemas.openxmlformats.org/officeDocument/2006/relationships" r:embed="R316cb8c822f3476f"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16cb8c822f3476f" /></Relationships>
</file>