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21ab035874e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試試看可以答對幾題
</w:t>
          <w:br/>
          <w:t>1（　）小布發表1篇「如何讓男人也愛智慧型女人」的文章，在合理範圍內，可以引用自網路上找到的相關資料，並註明出處。
</w:t>
          <w:br/>
          <w:t>2（　）到圖書館找論文資料，可以影印論文集中的單篇著作，每人以1份為限。
</w:t>
          <w:br/>
          <w:t>3（　）行政院長在公開場合發表的演說內容，任何人都可以加以利用。
</w:t>
          <w:br/>
          <w:t>4.（　）小薰開設KTV，她不可以拿自己在家中唱的KTV家用伴唱帶供顧客選播播放。
</w:t>
          <w:br/>
          <w:t>5.（　）單純為傳達事實的新聞報導，不受著作權保護。
</w:t>
          <w:br/>
          <w:t>
</w:t>
          <w:br/>
          <w:t>答案：1.（○）2.（○）3.（○）4.（○）5.（○）
</w:t>
          <w:br/>
          <w:t>
</w:t>
          <w:br/>
          <w:t/>
          <w:br/>
        </w:r>
      </w:r>
    </w:p>
  </w:body>
</w:document>
</file>