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5172273804849e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1107 期</w:t>
        </w:r>
      </w:r>
    </w:p>
    <w:p>
      <w:pPr>
        <w:jc w:val="center"/>
      </w:pPr>
      <w:r>
        <w:r>
          <w:rPr>
            <w:rFonts w:ascii="Segoe UI" w:hAnsi="Segoe UI" w:eastAsia="Segoe UI"/>
            <w:sz w:val="32"/>
            <w:color w:val="000000"/>
            <w:b/>
          </w:rPr>
          <w:t>Ying Yuan Guest House Renovates Into The TKU History Gallery and Dr. Clement C.P. Chang Memorial Hall – Inviting Alumni To Share Memories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An important project from the 70th Anniversary Celebration of Tamkang University, “The TKU History Gallery and Dr. Clement C.P. Chang Memorial Hall,” renovation process, is proceeding actively. The Vice President for Administrative Affairs Dr. Shi-Feng Chuang explained that the current renovation of all hardware is progressing smoothly and it is expected to be completed in August. The relevant exhibition topics have already been outlined. Content continues to strengthen so visitors may understand more about TKU and the founder Dr. Clement C. P. Chang when they visit the exhibition. Dr. Clement C. P. Chang devoted countless efforts, dedications, and contributions to our nation, education, and Tamkang University. The Executive Director of the Office of Alumni Services and Resources Development Shu-Chuen Yang compiled both audio and visual data from alumni via an open letter so more stories may be shared about the founder. 
</w:t>
          <w:br/>
          <w:t>
</w:t>
          <w:br/>
          <w:t>“The TKU History Gallery and Dr. Clement C.P. Chang Memorial Hall” will be rebuild from the Ying Yuan Guest House and relevant funds are donated by alumni and school fundraising funds. The Vice President for Administrative Affairs Dr. Shi-Feng Chuang pointed out the appearance of the building would focus on presenting the original architectural style, the interior is renovated with the original spatial patterns unchanged. The first floor will display the history of Tamkang University, presenting the trajectory and appearance of Tamkang since its establishment, including the University’s major events, the Wall of Triple Objectives, introduction and achievements of alumni, etc. The second floor will be Dr. Clement C.P. Chang’s Memorial Hall, presenting his life experiences and contributions towards the country’s major constructions and higher education, and the progress he made with Tamkang University. 
</w:t>
          <w:br/>
          <w:t>
</w:t>
          <w:br/>
          <w:t>“The TKU History Gallery and Dr. Clement C.P. Chang Memorial Hall” hopes to present a diverse exhibition atmosphere so everyone may understand the rich contents within Tamkang University. The exhibition hall presents a warm and relaxed environment so every visitor may experience Dr. Clement C. P. Chang’s amiable demeanors while visiting.
</w:t>
          <w:br/>
          <w:t>
</w:t>
          <w:br/>
          <w:t>Shu-Chuen Yang mentioned in the letter to alumni, to collect rich contents of information, alumni are encouraged to provide a 3-minute in length, clear recording of “The strongest impression left by the founder.” Please seek the assistance of specialists from the Office of Alumni Services and Resources Development in the event of technical difficulties on recordings. In addition to recordings, alumni are also encouraged to provide any relevant materials such as photos or videos of the founder. The presentation of all given information will depend on the organizer of the event and all material provided will enhance the overall exhibition experience.</w:t>
          <w:br/>
        </w:r>
      </w:r>
    </w:p>
  </w:body>
</w:document>
</file>