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b6f1dee3147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三大企業最常雇用畢業生 淡江搶下二榜首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【潘劭愷淡水校園報導】企業對淡江大學肯定連連！104人力銀行7月22日揭示「企業最常雇用大學排行榜」，分析 2019 ~ 2020 年間，企業徵才最常聘用畢業生學校排名，本校榮獲「軟體及網路業」及「金融業」第一名。
</w:t>
          <w:br/>
          <w:t>　本調查為104人力銀行自2019年及2020年應屆畢業或役畢生共29萬份全職履歷表中，篩選出最想去的前十大產業中起薪排序前三高的產業「軟體及網路業」、「半導體業」及「金融業」；再分析54.8萬筆最近五年（2015-2019年）畢業生履歷表首份全職工作在三大產業的學校排序。分析指出，企業「最常聘用」畢業生與人才供給量、科系專業度、以及校友聘用口碑有關，即學校科系的人才「供給量」、專業含量與學長姐聘雇口碑共同形成的「聘雇質感」，即便畢業生進入夢幻產業的起薪高低仍緊扣職缺專業，高則5.6萬元、低則3.3萬元，落差高達七成，是值得注意的部分。
</w:t>
          <w:br/>
          <w:t>　本校校友首份工作在金融業的學歷有78%為大學畢業，職務多為銀行辦事員、融資／信用業務人員及金融理財專員，平均起薪為每個月3.6萬元；在軟體及網路業的學歷有72%為大學畢業，職務多為軟體設計工程師、Internet程式設計師、國內業務人員及客服人員，平均起薪為每個月3.6萬元。
</w:t>
          <w:br/>
          <w:t>金融業第五名的政治大學及軟體及網路業第二名的臺灣大學，則因超過半數畢業生為碩博士，除上述職務外，更擔任薪資較高的儲備幹部、金融研究員，以及演算法工程師、韌體設計工程師，平均起薪分別為每個月4.8萬及4.9萬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14928" cy="2450592"/>
              <wp:effectExtent l="0" t="0" r="0" b="0"/>
              <wp:docPr id="1" name="IMG_22b3ec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7/m\a8120279-245c-49d9-8b8b-d054d1a674f7.JPG"/>
                      <pic:cNvPicPr/>
                    </pic:nvPicPr>
                    <pic:blipFill>
                      <a:blip xmlns:r="http://schemas.openxmlformats.org/officeDocument/2006/relationships" r:embed="R23a83876970540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14928" cy="2450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a83876970540e7" /></Relationships>
</file>