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05e87ba67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財務處財務長林谷峻-善用校務研究提升財務效能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淡江大學管理科學研究所博士
</w:t>
          <w:br/>
          <w:t>淡江大學會計學系教授
</w:t>
          <w:br/>
          <w:t>商管學院商管AACSB認證辦公室執行長
</w:t>
          <w:br/>
          <w:t>曾任商管碩士在職專班執行長
</w:t>
          <w:br/>
          <w:t>曾任美國密西根大學福林特分校交換教師
</w:t>
          <w:br/>
          <w:t>【記者張容慈專訪】新任財務長林谷峻，在校服務20多年以來，擔任過商管碩士在職專班執行長、協助淡江導入AACSB國際商管認證、赴密西根大學弗林特分校擔任交換教師等，對林谷峻來說，財務處業務森羅萬象，縱然目不暇給，只要對老師、學生及各處室單位有所貢獻，每一天的忙碌都有意義。
</w:t>
          <w:br/>
          <w:t>　面對高教環境嚴峻，少子化、大學面臨教育經費運用等問題，為財務處預算分配帶來很大的挑戰，「績效評估」是林谷峻的主要對策。林谷峻說明，每年的預算越來越緊縮，一方面要確實執行PDCA循環流程，審慎地評估每筆資金的花用，才能將資金做最有效的運用外；另一方面，除了沿用過去的做法之外，將盡力收集各單位的績效數據，以提升預算分配的合理性。
</w:t>
          <w:br/>
          <w:t>　林谷峻指出，財務議題在校務治理上有其重要性，儘管預算分配要依據績效評估而編列，但有很多事無法量化或馬上實施立即可看到績效，因此透過校務研究資料分析和評估，可以顯示學生在校時所最需要的資源，幫助財務處在未來規劃預算時有所依據，以將資源做最大化的效用，「如何運用校務研究的結果，進行績效評估及預算編列，提升整體效能，提供老師、學生以及學校各單位全方位的服務，這是財務處未來會繼續努力的方向，以協助校內研究發展和校務政策推動。」
</w:t>
          <w:br/>
          <w:t>　隨著本校創校70週年，在第五波的「超越」之際，林谷峻說明，就財務處的業務上能改變的不多，但能從科技著手，「例如，可增加多元支付工具，讓學生繳納學費的方式更多元，以提升學生便利性。另外，可引進數位化預算核銷系統，提升作業流程的效率，並減輕同仁工作負擔。」他也強調，「把錢用在對的地方」是財務處每年努力的方向，以因應校務未來發展之用。
</w:t>
          <w:br/>
          <w:t>　對於財務處未來發展願景，林谷峻希望在財務預算分配妥當之餘，能夠撥出一些預算在進行這個社會大學責任，幫助整個社區變得更好。他以2016年美國密西根州的「弗林特鉛水危機」為例分享：當時弗林特市飲用水受到嚴重的鉛污染時，密西根大學首先確保校園內部用水安全，開放周遭居民免費取水，而後開辦各種用水安全的講座、請校園教授擔任講師、向居民宣導用水守則、安撫居民的不安心情，以及照顧社區居民；他希望行有餘力之時，幫助淡水社區進行產業升級，維護淡水地區生態環境，善盡大學社會責任。
</w:t>
          <w:br/>
          <w:t>　對於新任的財務工作，林谷峻懷著感恩的心，期許自己能做好份內職務，並以兢兢業業的態度，面對接下來的每一個挑戰。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bdf20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a7f6fa6b-615c-4b7e-9d4e-d2f854cc8279.jpg"/>
                      <pic:cNvPicPr/>
                    </pic:nvPicPr>
                    <pic:blipFill>
                      <a:blip xmlns:r="http://schemas.openxmlformats.org/officeDocument/2006/relationships" r:embed="R21e59f019fea49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e59f019fea4974" /></Relationships>
</file>