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93be806154b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文創學程9月22日舉辦說明會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全校最多同學選修的跨領域「文化創意產業學分學程」將於9月22日（週二）中午12時在文學館L307舉行學程修習說明會，歡迎全校有興趣選修同學參加。該學程申請人次累計達1372人，已有297名同學取得學程證明書。
</w:t>
          <w:br/>
          <w:t>　由文學院自97學年度起開設此項學程，已多次獲教育部顧問室「創意學院」最高額獎助，成為推動國內文創產業的學術機構先驅。該學程整合文學院中文、歷史、資圖、大傳及資傳5系跨域合作，發揮「文五合一」精神，規劃出「創意漢學」、「文化觀照」、「創新出版」、「影視傳播」及「數位行銷視覺藝術」5大主修領域，共開設73門課程提供全校同學選修，可擇一領域修習，修滿22學分即可取得認證。
</w:t>
          <w:br/>
          <w:t>　該學程師資陣容堅強，除文學院5系教師外，亦邀請知名業師授課，並辦理多項校外參訪活動、媒介產學合作等實習，以達理論、實務並進之學習效能。</w:t>
          <w:br/>
        </w:r>
      </w:r>
    </w:p>
  </w:body>
</w:document>
</file>