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375d8c6894476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【人物短波】沈亭華淡水漁人碼頭展出肖像畫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政所校友沈亭華參加由新北市立淡水古蹟博物館贊助主辦，於7月25日起至9月23日於淡水漁人碼頭「滬水一方藝文空間」5樓展出「自畫像不像-畫話社聯展三」，個人作品展出26件，她表示自己專心沉浸在畫畫的氛圍中時，就像在滾滾紅塵中濯足。她畫的雖是眼中所見的景物，每件作品都是多年來隱藏在胸臆中與他人的相聚情緣。她的畫用色明亮且層次感豐富，筆觸自然清新。她說：「畫展的主題是肖像畫，無論是人物或動物，我就是追求真實面貌和細膩表達其神韻。」（文／舒宜萍）</w:t>
          <w:br/>
        </w:r>
      </w:r>
    </w:p>
  </w:body>
</w:document>
</file>