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0d0c920dc4b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節能與空間組組長黃錦桐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【109學年度新任二級主管介紹】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學歷：淡江大學水資源及環境工程學系碩士
</w:t>
          <w:br/>
          <w:t>經歷：淡江大學營繕組組員、淡江大學事務組組員、節能與空間組組員
</w:t>
          <w:br/>
          <w:t>目前世界的趨勢在AI，如何與本組同仁在傳統與現代科技間共同成長，建置更完善且具高度效率的營繕及節能系統，以傳統方法為基礎，大數據做為工具，追求超前佈署的服務效率及節能成效，成就「總務AI化」為願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c0956e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ffd25db8-160f-478f-8675-6ae82c0b8bfa.jpg"/>
                      <pic:cNvPicPr/>
                    </pic:nvPicPr>
                    <pic:blipFill>
                      <a:blip xmlns:r="http://schemas.openxmlformats.org/officeDocument/2006/relationships" r:embed="Rf756ccdbdd3a4a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56ccdbdd3a4a9a" /></Relationships>
</file>