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5e1514f7f47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【人物短波】林仁德當選扶輪社長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88年建築系碩士班畢業校友林仁德於7月1日當選國際扶輪社3523第五分區2020-21年度明星扶輪社社長一職，由資深戲劇製作人、國際扶輪3523地區總監阮虔芷帶領72位新任社長，舉行聯合就職典禮，未來將聚焦在相關的社區關懷服務上，明星社社長林仁德表示，8月26-27日在台北市政府親子劇場，由該地區新任社長們共同演出兩天「年輪交錯的黃金歲月」，以公益活動宣傳扶輪社，並將售票所得扣除費用後全數捐助作為「婦女乳癌防治」相關計畫，明星扶輪社也將持續深入偏鄉做公益，繼續照顧弱勢及失親孩童。（文／舒宜萍）</w:t>
          <w:br/>
        </w:r>
      </w:r>
    </w:p>
  </w:body>
</w:document>
</file>