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2793b9f05374f4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1111 期</w:t>
        </w:r>
      </w:r>
    </w:p>
    <w:p>
      <w:pPr>
        <w:jc w:val="center"/>
      </w:pPr>
      <w:r>
        <w:r>
          <w:rPr>
            <w:rFonts w:ascii="Segoe UI" w:hAnsi="Segoe UI" w:eastAsia="Segoe UI"/>
            <w:sz w:val="32"/>
            <w:color w:val="000000"/>
            <w:b/>
          </w:rPr>
          <w:t>社團高峰會 頒獎VS交流 互動熱絡</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【記者李沛育淡水校園報導】淡海同舟於9月25日晚間在同舟廣場舉辦「社團高峰會」，此次不同以往只是單純頒獎，更邀請去年擔任社長的同學們一起共襄盛舉，吸引近70名社團幹部參加。
</w:t>
          <w:br/>
          <w:t>　活動由淡海同舟的服務員表演舞蹈，並在最後高喊口號，為活動開場。首先讓參加者分組認識彼此、交流社團經驗和期許，由服務員帶領大家拼出每組所負責拼圖圖案，並黏在廣場上的「同舟英雄牆」，顯示出淡江大學的九大社團屬性，氣氛熱絡；接著由主講人、國企四的侯柔羽說明淡海同舟的服務員甄選說明，鼓勵大家參加甄選。最後由課外組組長陳瑞娥致詞並頒發108學年度全國及校內社團評鑑獎項，其中本校的種子課輔社、彰化校友會及微光現代詩社分別獲得全國大專校院組服務性社團特優獎；自治性、綜合性社團特優獎及學術性、學藝性社團佳作。頒獎過程中，德瑞克領隊社領獎時不小心手滑，摔壞獎盃，陳瑞娥幽默說道：「他們是明年得特優獎啦！」，引起在場觀眾哄堂大笑。
</w:t>
          <w:br/>
          <w:t>溜冰社前社長、日文三鄧語芊說：「因為我們社團有得到獎項，覺得自己去年經營一年來的社團受到肯定很開心。」</w:t>
          <w:br/>
        </w:r>
      </w:r>
    </w:p>
    <w:p>
      <w:pPr>
        <w:jc w:val="center"/>
      </w:pPr>
      <w:r>
        <w:r>
          <w:drawing>
            <wp:inline xmlns:wp14="http://schemas.microsoft.com/office/word/2010/wordprocessingDrawing" xmlns:wp="http://schemas.openxmlformats.org/drawingml/2006/wordprocessingDrawing" distT="0" distB="0" distL="0" distR="0" wp14:editId="50D07946">
              <wp:extent cx="4876800" cy="2487168"/>
              <wp:effectExtent l="0" t="0" r="0" b="0"/>
              <wp:docPr id="1" name="IMG_95f57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d27f3c0d-411d-452f-9919-b36de40c3b49.jpg"/>
                      <pic:cNvPicPr/>
                    </pic:nvPicPr>
                    <pic:blipFill>
                      <a:blip xmlns:r="http://schemas.openxmlformats.org/officeDocument/2006/relationships" r:embed="R97c5eb4d9c264442" cstate="print">
                        <a:extLst>
                          <a:ext uri="{28A0092B-C50C-407E-A947-70E740481C1C}"/>
                        </a:extLst>
                      </a:blip>
                      <a:stretch>
                        <a:fillRect/>
                      </a:stretch>
                    </pic:blipFill>
                    <pic:spPr>
                      <a:xfrm>
                        <a:off x="0" y="0"/>
                        <a:ext cx="4876800" cy="2487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3072"/>
              <wp:effectExtent l="0" t="0" r="0" b="0"/>
              <wp:docPr id="1" name="IMG_f6c84a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9bd0f4ef-6fdf-4c46-8da6-644d08453c1e.jpg"/>
                      <pic:cNvPicPr/>
                    </pic:nvPicPr>
                    <pic:blipFill>
                      <a:blip xmlns:r="http://schemas.openxmlformats.org/officeDocument/2006/relationships" r:embed="R0a43db91a7e04fda" cstate="print">
                        <a:extLst>
                          <a:ext uri="{28A0092B-C50C-407E-A947-70E740481C1C}"/>
                        </a:extLst>
                      </a:blip>
                      <a:stretch>
                        <a:fillRect/>
                      </a:stretch>
                    </pic:blipFill>
                    <pic:spPr>
                      <a:xfrm>
                        <a:off x="0" y="0"/>
                        <a:ext cx="4876800" cy="32430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304db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9/m\3f242343-48e8-45cb-b528-dbff200da43a.jpg"/>
                      <pic:cNvPicPr/>
                    </pic:nvPicPr>
                    <pic:blipFill>
                      <a:blip xmlns:r="http://schemas.openxmlformats.org/officeDocument/2006/relationships" r:embed="Rf20401012d774574"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7c5eb4d9c264442" /><Relationship Type="http://schemas.openxmlformats.org/officeDocument/2006/relationships/image" Target="/media/image2.bin" Id="R0a43db91a7e04fda" /><Relationship Type="http://schemas.openxmlformats.org/officeDocument/2006/relationships/image" Target="/media/image3.bin" Id="Rf20401012d774574" /></Relationships>
</file>