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591823fc8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總務處規劃校園太陽光電發電 淡江綠能起飛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總務處的工作，在於妥善運用有限資源，營造適合師生的學教環境。本校曾連續5年獲得綠色採購績優、通過ISO50001能源管理系統驗證的肯定、此次規劃不僅是配合政府綠能政策，更希望學校在這方面能透過更多的努力，朝最永續校園目標前進。」總務長蕭瑞祥如此期許。總務處繼開發「人工智慧生產製造節能管理系統」，同時進行規劃「綠能校園」，希望能夠善用校園空間開發再生能源並有效運用。
</w:t>
          <w:br/>
          <w:t>　經過初步評估，目前以規劃設置「太陽光電發電系統」為優先考量，所謂太陽光電發電系統，係指利用太陽能電池模板轉換太陽光為電能，並可應用太陽光電之設備；其設置容量計算為「峰瓩」（kWp），為裝設之太陽能電池模板於標準狀況（模板溫度攝氏25度、AM1.5地面平均照度、1000W/ｍ2太陽日照強度）下最大發電量。節能與空間組組長黃錦桐說明，在確認初步發展目標後，該組即邀集相關廠商，針對本校各校園地形與建物進行勘查，「由於淡水校園可建置範圍較大，臺北校園與蘭陽校園可建置的範圍較小，初期將以淡水校園為主。參酌相關需求及效益後，將優先評估五虎崗機車停車場建置可行性，同時亦評估體育館與游泳館屋頂作為示範區之可行性。」
</w:t>
          <w:br/>
          <w:t>　設置太陽光電發電系統能帶來何種效益？黃錦桐表示，首先可以直接降低建築物內溫度，節省空調電費支出，「建築物的屋頂因設置太陽能板，有效隔絕太陽光照射產生降溫效果，減少冷氣的運作及電費支出，對於延長屋頂及冷氣的使用年限均有裨益。」其次則是每年皆能有回饋金收入，「發電系統將帶來一定的產能，可藉以獲得回饋金，增加學校的收入。」組員鄭聲雷則提供評估規劃進度，「目前已初步完成體育館及游泳館的設置評估，惟五虎崗機車停車場建置系統的難度較高，正積極尋求解決方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19c3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1b440f12-302b-43fa-aea5-31c566590d0e.jpg"/>
                      <pic:cNvPicPr/>
                    </pic:nvPicPr>
                    <pic:blipFill>
                      <a:blip xmlns:r="http://schemas.openxmlformats.org/officeDocument/2006/relationships" r:embed="Rcda8ff3474c04e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e26162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244ecae-2469-49de-b2d3-7cdd5e049fcd.jpg"/>
                      <pic:cNvPicPr/>
                    </pic:nvPicPr>
                    <pic:blipFill>
                      <a:blip xmlns:r="http://schemas.openxmlformats.org/officeDocument/2006/relationships" r:embed="Ra4d8f11e072b41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a8ff3474c04e2a" /><Relationship Type="http://schemas.openxmlformats.org/officeDocument/2006/relationships/image" Target="/media/image2.bin" Id="Ra4d8f11e072b4179" /></Relationships>
</file>