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59598ae714b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葛校長獲中興大學第24屆傑出校友 鼓勵多元跨域學習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如果『讀書』是你的選擇，那『學生』就是你選擇要扮演的角色，只要認真面對，一定會找到方法做好。認清責任之所以重要，是因為當你放下『我好討厭這門科目』的抱怨心，才有辦法靜下心看見怎麼轉變自己未來的可能性，才能設定新的目標，讓那個目標帶你往前走。」甫獲母校中興大學第24屆傑出系友的葛煥昭校長，以自身跨領域學習的經歷，鼓勵同學積極向學。
</w:t>
          <w:br/>
          <w:t>　葛校長畢業於中興大學園藝系，10月31日親自出席參加該校101年校慶，接受校長薛富盛及校友總會理事長蔡其昌共同頒獎，致詞中首先感謝母校在人生最重要的大學時期，奠定自然科學及形式科學的深厚基礎，讓他能在美國順利轉換學術跑道；其次說明目前的大學教育重視多元學習，例如資訊工程可跟各項領域結合，「目前我們所共同面對的問題就是世界的快速改變，最好的因應就是『改變自己』，跨領域學習、多元學習、自主學習及終身學習則是改變的方式。」
</w:t>
          <w:br/>
          <w:t>　葛校長因「在淡江大學服務近 28 年，發表國際學術期刊論文 42 篇，並獲得 3 項發明專利」、「擔任行政主管 26 年間，以創新前瞻的思維推動各項重大的校務計畫、教學卓越計畫、高等教育深耕計畫及大學社會責任實踐計畫，具卓越成效」、「建立『可攜式生命保全救護系統』參加全球規模最大「微軟潛能創意盃」競賽，獲選進入「軟體設計組」台灣區決賽前10 名」等傑出表現獲選傑出校友。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22448" cy="4334256"/>
              <wp:effectExtent l="0" t="0" r="0" b="0"/>
              <wp:docPr id="1" name="IMG_69ea21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c65add1-7a04-4ed4-8e82-e9c9ffd6fc35.jpg"/>
                      <pic:cNvPicPr/>
                    </pic:nvPicPr>
                    <pic:blipFill>
                      <a:blip xmlns:r="http://schemas.openxmlformats.org/officeDocument/2006/relationships" r:embed="R502a847efba941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2448" cy="4334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2a847efba94168" /></Relationships>
</file>