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d024c46b2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【一流讀書人導讀】《自由、民主與文化創生》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書名：自由、民主與文化創生
</w:t>
          <w:br/>
          <w:t>作者：勞思光
</w:t>
          <w:br/>
          <w:t>出版社：香港中文大學
</w:t>
          <w:br/>
          <w:t>ISBN：962201965X
</w:t>
          <w:br/>
          <w:t>索書號：570.112 8546
</w:t>
          <w:br/>
          <w:t>導讀／中文系教授 高柏園
</w:t>
          <w:br/>
          <w:t>當COVID-19肆虐全球之際，人們普遍渴望強而有力的防疫措施與執行力，此時也就是要賦予政府更多的權力，並對人民的行動自由有更多的限制。這似乎是對民主社會的一種隱形的變形與威脅，而某些國家其人民對政府政策如戴口罩之反應，也說明此中對自由的堅持。
</w:t>
          <w:br/>
          <w:t>　勞思光先生是當代大哲，本書是其早年的著作，也是當代新儒家對西方自由主義、歷史哲學思潮的一種回應。本書分為政治社會哲學與歷史文化哲學二部分，在歷史哲學部分，勞先生指出，如果我們將歷史視為是「命定的動程」，則人類的文化活動即是無意義的。但是事實上我們也找不出支持歷史做為「有自主性動程」的充分理由，因為歷史並非人類所能完全掌握。因此，我們要在某種條件下肯定歷史的自主性，也就是要先肯定人的自覺性，肯定此自覺性所建立的文化成果。由於歷史非人所能完全決定，因此它並非有完全的自主性；歷史因為有人的自覺性的參與，因此它有自由與創生的可能。這裡就為人類的文化，提供了成立的基礎。
</w:t>
          <w:br/>
          <w:t>　在此基礎上，勞先生對海耶克個體主義的反省，便能與其歷史哲學相呼應。個體並非絕對自由，也非全知。真正的個體主義一方面尊重個體的獨立性與自由，另一方面則強調社會自律、自發性的功能，也就是強調人與人之間行為的互動性，而這種互動性的規範與默契，就是風俗文化。國家只能規範極為有限的權利義務關係與行為，而絕大多數的行為、態度，都是經由社會風俗習慣所形成。風俗習慣並非是某人、某群人或某個政府的設計產品，而是歷史文化長期自發性發展的結果。缺少文化風俗，人將處在一種個別的、孤立的原子狀態，無法成為真正的社會。這裡也就呼應了歷史的創生，也呼應了人民對政府施政的保留。而民主、自由與文化創生，其實是三位一體，缺一不可的，值得後疫情時代的我們再三省思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1488" cy="4876800"/>
              <wp:effectExtent l="0" t="0" r="0" b="0"/>
              <wp:docPr id="1" name="IMG_1134ac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0933cc53-5b84-4f26-912f-3d334ce84812.jpg"/>
                      <pic:cNvPicPr/>
                    </pic:nvPicPr>
                    <pic:blipFill>
                      <a:blip xmlns:r="http://schemas.openxmlformats.org/officeDocument/2006/relationships" r:embed="R44da8282cca740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14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da8282cca740e7" /></Relationships>
</file>