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7e28339844b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109學年度專任教師研究獎勵總金額逾800萬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人力資源處日前公告109學年度專任教師研究獎勵名單，包含學術期刊論文、學術性專書、學術期刊論文或學術性專書被引用次數、創作展演及體育競賽四項，總金額828萬980元。其中學術期刊論文共獎勵102位教師187篇論文，總金額750萬1,980元，就單一年度而言，較去年學術期刊論文獎勵94位教師174篇論文，總金額622萬6,620元增加。
</w:t>
          <w:br/>
          <w:t>期刊論文187篇中，SCI及SSCI收錄149篇、A&amp;HCI收錄2篇、ESCI收錄20篇、THCI、TSSCI收錄13篇、本校出版期刊收錄3篇，其中與國際學者共同發表62篇；學術性專書通過9件9人，總獎勵金額45萬元；學術期刊論文或學術性專書被引用次數15件12人，總獎勵24萬5,000元；創作展演及體育競賽4件3人，創作展演縣市政府級3件、體育競賽國家級1件，總奬勵8萬4,000元。
</w:t>
          <w:br/>
          <w:t>對於這樣的結果，學術副校長何啟東表示，除了教師本身積極進行研究，學校的全力支持也提供了相對的力道，「研發高峰會」讓全校專任教師有機會分享相關研究經驗，同時提出遇到的問題與建議，藉以優化研究環境；近來透過研發平臺進行團隊整合，介紹在研發上有特殊成就之教師、提供跨域合作，以及教師帶領榮譽學程學生進行科技部大專生計畫等，「感謝教師們在研究上的努力，讓淡江的學術能量持續成長。」
</w:t>
          <w:br/>
          <w:t>理學院去年和今年皆表現優異，物理系副教授董崇禮109年度發表的期刊論文數高達22篇，化學系教授王三郎也有10篇論文的發表。理學院院長施增廉肯定學校對於研究的獎勵措施，並提到「董教授體現了跨校、跨國際的合作價值，大型計畫很難由單一實驗室完成，因此每個實驗室主持人貢獻所長，才能將研究的價值放大。」他也建議仿效其他學校的作法，對於申請科技部計畫未通過的教師提供協助或輔導，以提升未來成功申請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74464" cy="4828032"/>
              <wp:effectExtent l="0" t="0" r="0" b="0"/>
              <wp:docPr id="1" name="IMG_6dd73f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b0d06d2-ba5d-4449-9549-73b604d0de03.JPG"/>
                      <pic:cNvPicPr/>
                    </pic:nvPicPr>
                    <pic:blipFill>
                      <a:blip xmlns:r="http://schemas.openxmlformats.org/officeDocument/2006/relationships" r:embed="R6076cc96e4e047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4464" cy="482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76cc96e4e04776" /></Relationships>
</file>