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391aabc6b41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張家宜董事長閉幕致詞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先感謝各位的參與，教學與行政革新研討會是淡江的傳統，今天已邁向第52年，有3點與大家分享，首先，同仁落實SDGs的鏈結中，建議先聚焦從可執行面中建立制度，各學院能培養自己的種子教師，以凝聚共識再推行。而SDGs的內容和意涵也應擴展到學生層面，藉由進行全校性宣導活動，有助於商業營運及國際合作交流。
</w:t>
          <w:br/>
          <w:t>　其次，何啟東學術副校長的專題演講分享令人振奮的訊息，這兩年在葛煥昭校長帶領全校教師一起推動校內外研究計畫，促使本校研究能量蒸蒸日上，因此，相信事在人為，在此感謝教師們的參與。第三，從林俊宏教務長說明「轉型中的教務工作：創新與超越」的專題報告中，學生穩定度的重要性，美國的大學重視學生滿意度和穩定度，這在臺灣較少關注的議題，藉此機會希望各系所主管能花一些時間進行研究調查，也希望教務處能提供統一的統計調查方法，俾利系所了解大一、大二等學生退學原因。
</w:t>
          <w:br/>
          <w:t>　淡江非常重視學生就學的滿意度，藉由學生穩定度的落差中，找出本校持續改善的契機，除推動組織學習外，並導入SDGs指標，鏈結國際永續標準，促進本校永續發展。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91e99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0d21302e-1a7f-4fb7-87d1-375d95efb9ef.jpg"/>
                      <pic:cNvPicPr/>
                    </pic:nvPicPr>
                    <pic:blipFill>
                      <a:blip xmlns:r="http://schemas.openxmlformats.org/officeDocument/2006/relationships" r:embed="R126e12465c0a43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6e12465c0a4380" /></Relationships>
</file>