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a9736a72f43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海洋科學與人文通識講座 劉金源首講內太空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游晞彤淡水校園報導】海洋及水下科技研究中心本學期舉辦「海洋科學與人文通識教育講座」，3月3日上午10時在商管大樓B712，由研究中心主任，電機系約聘專案教授劉金源以「海洋科技與人文的交融：內太空古文明的探索」為題進行演講，逾100人到場聆聽。
</w:t>
          <w:br/>
          <w:t>劉金源首先介紹，海平面下蘊藏著許多物種和生態，還有豐富的文物、歷史遺蹟等資源，然而海洋內部的深層環境仍然充滿許多人們未知的領域，因此又稱之為內太空。接著他說明水下文化資產保存，以及《水下文化資產保存法》的重要性、水下考古的概況和科技應用，並從技術層面分析不同類型的聲納系統如何探勘深層海域。隨後介紹我國在東沙島及澎湖水域的考古實例，同時探討臺灣在相關領域人才培育所面臨的問題。
</w:t>
          <w:br/>
          <w:t>劉金源另外提到，水下文化資產的探勘也涉及不同層面，他以美國奧德賽海洋探險公司從大西洋海域打撈到代號「黑天鵝」沈船的寶物，演變成和西班牙政府產生奪寶大戰為例提醒同學，水下文化資產保護需要科技與人文的結合才能實現。電機四林鼎証分享：「我們應該要好好珍惜水下資源，因為海洋就是地球最大的天然博物館。」
</w:t>
          <w:br/>
          <w:t>「海洋科學與人文通識教育講座」主要探討海洋科學的前沿課題，以及海洋文化、社會、文學等各方面議題與成就，透過不同專業人士的分享，包括名海洋文學作家夏曼‧藍波安、廖鴻基等人，引領同學瞭解現今海洋發展及其跨領域的特性，從不同面向探索海洋世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c2b52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57550b04-401c-41c8-a819-b8e7fa62ad73.JPG"/>
                      <pic:cNvPicPr/>
                    </pic:nvPicPr>
                    <pic:blipFill>
                      <a:blip xmlns:r="http://schemas.openxmlformats.org/officeDocument/2006/relationships" r:embed="R812482b524994a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2482b524994af4" /></Relationships>
</file>