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48ecef8964e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）如果你是一位著作人，你所創作的書、歌曲、圖畫、攝影等，都受著作權法的保護，別人不能任意盜印、盜版、抄襲。
</w:t>
          <w:br/>
          <w:t>2.（　）明知為電腦程式的盜版品，仍在夜市予以販賣，是侵害著作權的行為。
</w:t>
          <w:br/>
          <w:t>3.（　）電腦程式是著作權法保護的著作。
</w:t>
          <w:br/>
          <w:t>
</w:t>
          <w:br/>
          <w:t>答案：1.（○）2.（○）3.（○）
</w:t>
          <w:br/>
          <w:t>（本專欄連結SDG4優質教育）
</w:t>
          <w:br/>
          <w:t/>
          <w:br/>
        </w:r>
      </w:r>
    </w:p>
  </w:body>
</w:document>
</file>