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c568a9845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陸研所舉辦「面對全球化中國崛起的世界經濟形勢」講座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中國大陸研究所於3月11日在E510舉辦「面對全球化中國崛起的世界經濟形勢」講座，邀請國立臺灣大學經濟學系名譽教授林建甫主講，由大陸所副教授張五岳主持，並表示，林建甫擔任中信金控首席經濟學家和中信金融管理學院講座教授，兼具理論與實務經驗，今天特別邀請他為同學們演講，希望各位可以從中更加了解全球化的發展，會後並頒贈感謝狀予林建甫。
</w:t>
          <w:br/>
          <w:t>
</w:t>
          <w:br/>
          <w:t>林建甫以全球化定義、中國崛起、世界經濟情勢以及產業趨勢的四大主題為參與者分析與討論，他從國際基金組織（IMF）對全球化之「貿易和國際往來」、「資本與投資的流動」、「人口流動」，以及「知識的傳播」的4個基本面向中，說明「經濟全球化」、「政治全球化」和「文化全球化」，他分析，隨著全球化將有「相互連結性」、「無國界世界的4I（產業、資訊、投資和個人）」、「民族國家的終結」、「中心國家的流氓化」、「趨同化趨勢（價值體系和語言）」，以及「M型社會來臨加深貧富鴻溝」，對此，他引用《了解全球化》書中所提的「凌志汽車（高科技）與橄欖樹（國族主義）相互衝突並存的時代」，來說明「這是一個經濟全球化的時代，不過，每個人對於全球化的觀感，還是見仁見智的。」
</w:t>
          <w:br/>
          <w:t>會中，林建甫介紹中國崛起的歷史和原因後、近期美中貿易戰概況、因嚴重特殊傳染性肺炎疫情關係對世界經濟的影響，他表示，目前全球面臨金融市場流動性氾濫、債務、市場劇烈波動等問題，而加深貧富不均和國際的不平衡，因此臺灣政府持續以財政救世，以中長期發展的政策確保經濟持續成長，提振景氣並推動產業升級措施。林建甫指出，未來產業將會趨向工業4.0、5G技術、大量資料的時代，也將有虛擬實境產品體驗、生化科技、醫療技術、半導體等產業都會是重要趨勢，而網路平臺也將成為新創產業的選擇，林建甫總結：「善用臺灣趨勢，掌握變化就能抓住新機會。」
</w:t>
          <w:br/>
          <w:t>會計碩二吳芯蕎分享：「全球化議題已經發展很多年了，在聽完這次講座後，讓我更了解未來的趨勢，而在中國崛起和疫情影響下，全球化將會如何發展也更加明確清楚了。」
</w:t>
          <w:br/>
          <w:t>（本新聞連結SDG4優質教育、SDG10減少不平等）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b8aab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2e32194-f01a-41aa-8688-af0818c60772.jpg"/>
                      <pic:cNvPicPr/>
                    </pic:nvPicPr>
                    <pic:blipFill>
                      <a:blip xmlns:r="http://schemas.openxmlformats.org/officeDocument/2006/relationships" r:embed="Raec21bda70c24f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25696" cy="4876800"/>
              <wp:effectExtent l="0" t="0" r="0" b="0"/>
              <wp:docPr id="1" name="IMG_28c01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d44d7dd-764a-4247-b962-c681c4738aa9.jpg"/>
                      <pic:cNvPicPr/>
                    </pic:nvPicPr>
                    <pic:blipFill>
                      <a:blip xmlns:r="http://schemas.openxmlformats.org/officeDocument/2006/relationships" r:embed="Rcf3bfa26833144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5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21bda70c24f38" /><Relationship Type="http://schemas.openxmlformats.org/officeDocument/2006/relationships/image" Target="/media/image2.bin" Id="Rcf3bfa268331440a" /></Relationships>
</file>